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CB4" w14:textId="1ECA3D19" w:rsidR="00BF4D29" w:rsidRPr="00BF4D29" w:rsidRDefault="00BF4D29" w:rsidP="00BF4D29">
      <w:pPr>
        <w:tabs>
          <w:tab w:val="center" w:pos="4536"/>
          <w:tab w:val="right" w:pos="7938"/>
          <w:tab w:val="right" w:pos="9639"/>
        </w:tabs>
        <w:ind w:right="2"/>
        <w:rPr>
          <w:rFonts w:ascii="Arial" w:hAnsi="Arial" w:cs="Arial"/>
          <w:b/>
          <w:bCs/>
          <w:sz w:val="24"/>
          <w:szCs w:val="24"/>
          <w:lang w:val="de-DE"/>
        </w:rPr>
      </w:pPr>
      <w:bookmarkStart w:id="0" w:name="_Hlk145670493"/>
      <w:r w:rsidRPr="00BF4D29">
        <w:rPr>
          <w:rFonts w:ascii="Arial" w:hAnsi="Arial" w:cs="Arial"/>
          <w:b/>
          <w:bCs/>
          <w:sz w:val="24"/>
          <w:szCs w:val="24"/>
          <w:lang w:val="de-DE"/>
        </w:rPr>
        <w:t>3GPP TSG RAN WG1 #1</w:t>
      </w:r>
      <w:r w:rsidR="005406F9">
        <w:rPr>
          <w:rFonts w:ascii="Arial" w:hAnsi="Arial" w:cs="Arial"/>
          <w:b/>
          <w:bCs/>
          <w:sz w:val="24"/>
          <w:szCs w:val="24"/>
          <w:lang w:val="de-DE"/>
        </w:rPr>
        <w:t>2</w:t>
      </w:r>
      <w:r w:rsidR="00720A1C">
        <w:rPr>
          <w:rFonts w:ascii="Arial" w:hAnsi="Arial" w:cs="Arial"/>
          <w:b/>
          <w:bCs/>
          <w:sz w:val="24"/>
          <w:szCs w:val="24"/>
          <w:lang w:val="de-DE"/>
        </w:rPr>
        <w:t>4</w:t>
      </w:r>
      <w:r w:rsidRPr="00BF4D29">
        <w:rPr>
          <w:rFonts w:ascii="Arial" w:hAnsi="Arial" w:cs="Arial"/>
          <w:b/>
          <w:bCs/>
          <w:sz w:val="24"/>
          <w:szCs w:val="24"/>
          <w:lang w:val="de-DE"/>
        </w:rPr>
        <w:tab/>
      </w:r>
      <w:r w:rsidRPr="00BF4D29">
        <w:rPr>
          <w:rFonts w:ascii="Arial" w:hAnsi="Arial" w:cs="Arial"/>
          <w:b/>
          <w:bCs/>
          <w:sz w:val="24"/>
          <w:szCs w:val="24"/>
          <w:lang w:val="de-DE"/>
        </w:rPr>
        <w:tab/>
      </w:r>
      <w:r w:rsidRPr="00BF4D29">
        <w:rPr>
          <w:rFonts w:ascii="Arial" w:hAnsi="Arial" w:cs="Arial"/>
          <w:b/>
          <w:bCs/>
          <w:sz w:val="24"/>
          <w:szCs w:val="24"/>
          <w:lang w:val="de-DE"/>
        </w:rPr>
        <w:tab/>
      </w:r>
      <w:r w:rsidR="00F15872" w:rsidRPr="00F15872">
        <w:rPr>
          <w:rFonts w:ascii="Arial" w:hAnsi="Arial" w:cs="Arial"/>
          <w:b/>
          <w:bCs/>
          <w:sz w:val="24"/>
          <w:szCs w:val="24"/>
          <w:lang w:val="de-DE"/>
        </w:rPr>
        <w:t>R1-2600680</w:t>
      </w:r>
    </w:p>
    <w:bookmarkEnd w:id="0"/>
    <w:p w14:paraId="7D4A3790" w14:textId="77777777" w:rsidR="00720A1C" w:rsidRDefault="00720A1C">
      <w:pPr>
        <w:pStyle w:val="CRCoverPage"/>
        <w:rPr>
          <w:rFonts w:eastAsia="宋体" w:cs="Arial"/>
          <w:b/>
          <w:bCs/>
          <w:sz w:val="24"/>
          <w:szCs w:val="24"/>
          <w:lang w:val="de-DE"/>
        </w:rPr>
      </w:pPr>
      <w:r w:rsidRPr="00720A1C">
        <w:rPr>
          <w:rFonts w:eastAsia="宋体" w:cs="Arial"/>
          <w:b/>
          <w:bCs/>
          <w:sz w:val="24"/>
          <w:szCs w:val="24"/>
          <w:lang w:val="de-DE"/>
        </w:rPr>
        <w:t>Gothenburg, SE, Feb. 9th ~ 13th, 2026</w:t>
      </w:r>
    </w:p>
    <w:p w14:paraId="04BC5F1F" w14:textId="3C64ACE9" w:rsidR="00DF5D25" w:rsidRDefault="00AF550F">
      <w:pPr>
        <w:pStyle w:val="CRCoverPage"/>
        <w:rPr>
          <w:rFonts w:eastAsia="宋体" w:cs="Arial"/>
          <w:b/>
          <w:bCs/>
          <w:sz w:val="24"/>
          <w:szCs w:val="24"/>
          <w:lang w:val="en-US" w:eastAsia="zh-CN"/>
        </w:rPr>
      </w:pPr>
      <w:r>
        <w:rPr>
          <w:rFonts w:cs="Arial"/>
          <w:b/>
          <w:bCs/>
          <w:sz w:val="24"/>
          <w:szCs w:val="24"/>
          <w:lang w:val="en-US"/>
        </w:rPr>
        <w:t>Agenda item:</w:t>
      </w:r>
      <w:r>
        <w:rPr>
          <w:rFonts w:cs="Arial"/>
          <w:b/>
          <w:bCs/>
          <w:sz w:val="24"/>
          <w:szCs w:val="24"/>
          <w:lang w:val="en-US"/>
        </w:rPr>
        <w:tab/>
      </w:r>
      <w:r>
        <w:rPr>
          <w:rFonts w:eastAsia="宋体" w:cs="Arial"/>
          <w:b/>
          <w:bCs/>
          <w:sz w:val="24"/>
          <w:szCs w:val="24"/>
          <w:lang w:val="en-US" w:eastAsia="zh-CN"/>
        </w:rPr>
        <w:tab/>
      </w:r>
      <w:r w:rsidR="00720A1C">
        <w:rPr>
          <w:rFonts w:eastAsia="宋体" w:cs="Arial"/>
          <w:b/>
          <w:bCs/>
          <w:sz w:val="24"/>
          <w:szCs w:val="24"/>
          <w:lang w:val="en-US" w:eastAsia="zh-CN"/>
        </w:rPr>
        <w:t>9.1</w:t>
      </w:r>
      <w:r w:rsidR="00C453AB">
        <w:rPr>
          <w:rFonts w:eastAsia="宋体" w:cs="Arial"/>
          <w:b/>
          <w:bCs/>
          <w:sz w:val="24"/>
          <w:szCs w:val="24"/>
          <w:lang w:val="en-US" w:eastAsia="zh-CN"/>
        </w:rPr>
        <w:t>.1</w:t>
      </w:r>
    </w:p>
    <w:p w14:paraId="4999E4A7" w14:textId="77777777" w:rsidR="00DF5D25" w:rsidRDefault="00AF550F">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bookmarkStart w:id="1" w:name="_Hlk212622585"/>
      <w:r>
        <w:rPr>
          <w:rFonts w:ascii="Arial" w:hAnsi="Arial" w:cs="Arial" w:hint="eastAsia"/>
          <w:b/>
          <w:bCs/>
          <w:sz w:val="24"/>
          <w:szCs w:val="24"/>
          <w:lang w:eastAsia="zh-CN"/>
        </w:rPr>
        <w:t>China Telecom</w:t>
      </w:r>
      <w:bookmarkEnd w:id="1"/>
    </w:p>
    <w:p w14:paraId="2FE5C3F2" w14:textId="05319343" w:rsidR="00DF5D25" w:rsidRDefault="00AF550F" w:rsidP="00FF0CF5">
      <w:pPr>
        <w:tabs>
          <w:tab w:val="left" w:pos="1985"/>
          <w:tab w:val="left" w:pos="439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sidR="00A219C0">
        <w:rPr>
          <w:rFonts w:ascii="Arial" w:hAnsi="Arial" w:cs="Arial"/>
          <w:b/>
          <w:bCs/>
          <w:sz w:val="24"/>
          <w:szCs w:val="24"/>
        </w:rPr>
        <w:t xml:space="preserve">Discussion on </w:t>
      </w:r>
      <w:r w:rsidR="00720A1C" w:rsidRPr="00720A1C">
        <w:rPr>
          <w:rFonts w:ascii="Arial" w:hAnsi="Arial" w:cs="Arial"/>
          <w:b/>
          <w:bCs/>
          <w:sz w:val="24"/>
          <w:szCs w:val="24"/>
        </w:rPr>
        <w:t xml:space="preserve">CSI spatial/frequency compression </w:t>
      </w:r>
    </w:p>
    <w:p w14:paraId="1C9AD642" w14:textId="77777777" w:rsidR="00DF5D25" w:rsidRDefault="00AF550F">
      <w:pPr>
        <w:rPr>
          <w:rFonts w:ascii="Arial" w:hAnsi="Arial" w:cs="Arial"/>
          <w:b/>
          <w:bCs/>
          <w:sz w:val="24"/>
          <w:szCs w:val="24"/>
          <w:lang w:eastAsia="zh-CN"/>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7B1A766B" w14:textId="77777777" w:rsidR="00DF5D25" w:rsidRDefault="00AF550F">
      <w:pPr>
        <w:pStyle w:val="1"/>
      </w:pPr>
      <w:r>
        <w:t>Introduction</w:t>
      </w:r>
    </w:p>
    <w:p w14:paraId="3C9619DC" w14:textId="727C9A64" w:rsidR="00FA145C" w:rsidRDefault="00EE1A98">
      <w:pPr>
        <w:pStyle w:val="ad"/>
        <w:jc w:val="both"/>
        <w:rPr>
          <w:lang w:val="en-US" w:eastAsia="zh-CN"/>
        </w:rPr>
      </w:pPr>
      <w:bookmarkStart w:id="2" w:name="OLE_LINK5"/>
      <w:bookmarkStart w:id="3" w:name="OLE_LINK8"/>
      <w:r w:rsidRPr="00EE1A98">
        <w:rPr>
          <w:lang w:val="en-US" w:eastAsia="zh-CN"/>
        </w:rPr>
        <w:t>In RAN#108 meeting,</w:t>
      </w:r>
      <w:r w:rsidR="00A219C0">
        <w:rPr>
          <w:lang w:val="en-US" w:eastAsia="zh-CN"/>
        </w:rPr>
        <w:t xml:space="preserve"> </w:t>
      </w:r>
      <w:r w:rsidR="00A219C0">
        <w:rPr>
          <w:rFonts w:hint="eastAsia"/>
          <w:lang w:val="en-US" w:eastAsia="zh-CN"/>
        </w:rPr>
        <w:t>a</w:t>
      </w:r>
      <w:r w:rsidRPr="00EE1A98">
        <w:rPr>
          <w:lang w:val="en-US" w:eastAsia="zh-CN"/>
        </w:rPr>
        <w:t xml:space="preserve"> new WID on AI/ML for NR Air interface </w:t>
      </w:r>
      <w:r w:rsidR="00A219C0">
        <w:rPr>
          <w:lang w:val="en-US" w:eastAsia="zh-CN"/>
        </w:rPr>
        <w:t>was</w:t>
      </w:r>
      <w:r w:rsidRPr="00EE1A98">
        <w:rPr>
          <w:lang w:val="en-US" w:eastAsia="zh-CN"/>
        </w:rPr>
        <w:t xml:space="preserve"> approved</w:t>
      </w:r>
      <w:r w:rsidR="00904C3C">
        <w:rPr>
          <w:lang w:val="en-US" w:eastAsia="zh-CN"/>
        </w:rPr>
        <w:t xml:space="preserve"> </w:t>
      </w:r>
      <w:r w:rsidR="00904C3C">
        <w:rPr>
          <w:lang w:val="en-US" w:eastAsia="zh-CN"/>
        </w:rPr>
        <w:fldChar w:fldCharType="begin"/>
      </w:r>
      <w:r w:rsidR="00904C3C">
        <w:rPr>
          <w:lang w:val="en-US" w:eastAsia="zh-CN"/>
        </w:rPr>
        <w:instrText xml:space="preserve"> REF _Ref213081304 \r \h </w:instrText>
      </w:r>
      <w:r w:rsidR="00904C3C">
        <w:rPr>
          <w:lang w:val="en-US" w:eastAsia="zh-CN"/>
        </w:rPr>
      </w:r>
      <w:r w:rsidR="00904C3C">
        <w:rPr>
          <w:lang w:val="en-US" w:eastAsia="zh-CN"/>
        </w:rPr>
        <w:fldChar w:fldCharType="separate"/>
      </w:r>
      <w:r w:rsidR="00904C3C">
        <w:rPr>
          <w:lang w:val="en-US" w:eastAsia="zh-CN"/>
        </w:rPr>
        <w:t>[1]</w:t>
      </w:r>
      <w:r w:rsidR="00904C3C">
        <w:rPr>
          <w:lang w:val="en-US" w:eastAsia="zh-CN"/>
        </w:rPr>
        <w:fldChar w:fldCharType="end"/>
      </w:r>
      <w:r w:rsidRPr="00EE1A98">
        <w:rPr>
          <w:lang w:val="en-US" w:eastAsia="zh-CN"/>
        </w:rPr>
        <w:t>.</w:t>
      </w:r>
      <w:r>
        <w:rPr>
          <w:lang w:val="en-US" w:eastAsia="zh-CN"/>
        </w:rPr>
        <w:t xml:space="preserve"> </w:t>
      </w:r>
      <w:r w:rsidR="00FA145C" w:rsidRPr="00FA145C">
        <w:rPr>
          <w:lang w:val="en-US" w:eastAsia="zh-CN"/>
        </w:rPr>
        <w:t>The scope of RAN1 work of CSI feedback enhancement for CSI spatial/frequency compression without temporal aspects (“Case 0”) contains the following:</w:t>
      </w:r>
    </w:p>
    <w:tbl>
      <w:tblPr>
        <w:tblStyle w:val="af6"/>
        <w:tblW w:w="0" w:type="auto"/>
        <w:tblLook w:val="04A0" w:firstRow="1" w:lastRow="0" w:firstColumn="1" w:lastColumn="0" w:noHBand="0" w:noVBand="1"/>
      </w:tblPr>
      <w:tblGrid>
        <w:gridCol w:w="9629"/>
      </w:tblGrid>
      <w:tr w:rsidR="00A219C0" w14:paraId="2F8688B0" w14:textId="77777777" w:rsidTr="00A219C0">
        <w:tc>
          <w:tcPr>
            <w:tcW w:w="9629" w:type="dxa"/>
          </w:tcPr>
          <w:p w14:paraId="21E52612" w14:textId="77777777" w:rsidR="00A219C0" w:rsidRPr="00A219C0" w:rsidRDefault="00A219C0" w:rsidP="00A219C0">
            <w:pPr>
              <w:spacing w:after="120"/>
              <w:jc w:val="both"/>
              <w:rPr>
                <w:bCs/>
                <w:lang w:eastAsia="zh-CN"/>
              </w:rPr>
            </w:pPr>
            <w:r w:rsidRPr="00A219C0">
              <w:rPr>
                <w:b/>
                <w:lang w:eastAsia="zh-CN"/>
              </w:rPr>
              <w:t>CSI feedback enhancement</w:t>
            </w:r>
            <w:r w:rsidRPr="00A219C0">
              <w:rPr>
                <w:bCs/>
                <w:lang w:eastAsia="zh-CN"/>
              </w:rPr>
              <w:t>, encompassing (two-sided model) [RAN1, RAN2]:</w:t>
            </w:r>
          </w:p>
          <w:p w14:paraId="6EF23CC7" w14:textId="77777777" w:rsidR="00A219C0" w:rsidRPr="00A219C0" w:rsidRDefault="00A219C0" w:rsidP="00A219C0">
            <w:pPr>
              <w:numPr>
                <w:ilvl w:val="0"/>
                <w:numId w:val="33"/>
              </w:numPr>
              <w:spacing w:after="120"/>
              <w:jc w:val="both"/>
              <w:rPr>
                <w:lang w:eastAsia="zh-CN"/>
              </w:rPr>
            </w:pPr>
            <w:r w:rsidRPr="00A219C0">
              <w:rPr>
                <w:lang w:eastAsia="zh-CN"/>
              </w:rPr>
              <w:t xml:space="preserve">CSI spatial/frequency compression without temporal aspects (“Case 0”), </w:t>
            </w:r>
          </w:p>
          <w:p w14:paraId="5E129FFE" w14:textId="77777777" w:rsidR="00A219C0" w:rsidRPr="00A219C0" w:rsidRDefault="00A219C0" w:rsidP="00A219C0">
            <w:pPr>
              <w:numPr>
                <w:ilvl w:val="0"/>
                <w:numId w:val="33"/>
              </w:numPr>
              <w:spacing w:after="120"/>
              <w:jc w:val="both"/>
              <w:rPr>
                <w:lang w:eastAsia="zh-CN"/>
              </w:rPr>
            </w:pPr>
            <w:r w:rsidRPr="00A219C0">
              <w:rPr>
                <w:lang w:eastAsia="zh-CN"/>
              </w:rPr>
              <w:t>Specify necessary signalling/mechanism(s) as per the identified potential specification impacts in FS_NR_AIML_Air , including:</w:t>
            </w:r>
          </w:p>
          <w:p w14:paraId="0B90BD4D" w14:textId="77777777" w:rsidR="00A219C0" w:rsidRPr="00A219C0" w:rsidRDefault="00A219C0" w:rsidP="00A219C0">
            <w:pPr>
              <w:numPr>
                <w:ilvl w:val="1"/>
                <w:numId w:val="32"/>
              </w:numPr>
              <w:spacing w:after="120"/>
              <w:jc w:val="both"/>
              <w:rPr>
                <w:lang w:eastAsia="zh-CN"/>
              </w:rPr>
            </w:pPr>
            <w:r w:rsidRPr="00A219C0">
              <w:rPr>
                <w:lang w:eastAsia="zh-CN"/>
              </w:rPr>
              <w:t>Model pairing procedure including ID and applicability reporting</w:t>
            </w:r>
          </w:p>
          <w:p w14:paraId="4ABAE746" w14:textId="77777777" w:rsidR="00A219C0" w:rsidRPr="00891828" w:rsidRDefault="00A219C0" w:rsidP="00A219C0">
            <w:pPr>
              <w:numPr>
                <w:ilvl w:val="1"/>
                <w:numId w:val="32"/>
              </w:numPr>
              <w:spacing w:after="120"/>
              <w:jc w:val="both"/>
              <w:rPr>
                <w:lang w:eastAsia="zh-CN"/>
              </w:rPr>
            </w:pPr>
            <w:r w:rsidRPr="00891828">
              <w:rPr>
                <w:lang w:eastAsia="zh-CN"/>
              </w:rPr>
              <w:t>Inference aspects including target CSI type, measurement and report configuration, CQI RI determination, payload determination, quantization configuration codebook, UCI mapping, CSI processing criteria and timeline, priority rules for CSI reports</w:t>
            </w:r>
          </w:p>
          <w:p w14:paraId="7F473A06" w14:textId="77777777" w:rsidR="00A219C0" w:rsidRPr="00A219C0" w:rsidRDefault="00A219C0" w:rsidP="00A219C0">
            <w:pPr>
              <w:numPr>
                <w:ilvl w:val="1"/>
                <w:numId w:val="32"/>
              </w:numPr>
              <w:spacing w:after="120"/>
              <w:jc w:val="both"/>
              <w:rPr>
                <w:lang w:eastAsia="zh-CN"/>
              </w:rPr>
            </w:pPr>
            <w:r w:rsidRPr="00A219C0">
              <w:rPr>
                <w:lang w:eastAsia="zh-CN"/>
              </w:rPr>
              <w:t>NW and UE side data collection for training,</w:t>
            </w:r>
          </w:p>
          <w:p w14:paraId="6A89F0F6" w14:textId="77777777" w:rsidR="00A219C0" w:rsidRPr="00A219C0" w:rsidRDefault="00A219C0" w:rsidP="00A219C0">
            <w:pPr>
              <w:numPr>
                <w:ilvl w:val="2"/>
                <w:numId w:val="32"/>
              </w:numPr>
              <w:spacing w:after="120"/>
              <w:jc w:val="both"/>
              <w:rPr>
                <w:lang w:eastAsia="zh-CN"/>
              </w:rPr>
            </w:pPr>
            <w:r w:rsidRPr="00A219C0">
              <w:rPr>
                <w:lang w:eastAsia="zh-CN"/>
              </w:rPr>
              <w:t>Target CSI format</w:t>
            </w:r>
          </w:p>
          <w:p w14:paraId="48EE0614" w14:textId="77777777" w:rsidR="00A219C0" w:rsidRPr="00A219C0" w:rsidRDefault="00A219C0" w:rsidP="00A219C0">
            <w:pPr>
              <w:numPr>
                <w:ilvl w:val="2"/>
                <w:numId w:val="32"/>
              </w:numPr>
              <w:spacing w:after="120"/>
              <w:jc w:val="both"/>
              <w:rPr>
                <w:lang w:eastAsia="zh-CN"/>
              </w:rPr>
            </w:pPr>
            <w:r w:rsidRPr="00A219C0">
              <w:rPr>
                <w:lang w:eastAsia="zh-CN"/>
              </w:rPr>
              <w:t>Note The framework defined in BM and CSI prediction use cases could be reused</w:t>
            </w:r>
          </w:p>
          <w:p w14:paraId="79AE51D6" w14:textId="391C9738" w:rsidR="00A219C0" w:rsidRPr="00891828" w:rsidRDefault="00A219C0" w:rsidP="00891828">
            <w:pPr>
              <w:numPr>
                <w:ilvl w:val="1"/>
                <w:numId w:val="32"/>
              </w:numPr>
              <w:spacing w:after="120"/>
              <w:jc w:val="both"/>
              <w:rPr>
                <w:lang w:val="x-none" w:eastAsia="zh-CN"/>
              </w:rPr>
            </w:pPr>
            <w:r w:rsidRPr="00A219C0">
              <w:rPr>
                <w:lang w:eastAsia="zh-CN"/>
              </w:rPr>
              <w:t>Specify performance monitoring</w:t>
            </w:r>
          </w:p>
        </w:tc>
      </w:tr>
    </w:tbl>
    <w:p w14:paraId="2BD256A6" w14:textId="03DD17F3" w:rsidR="00A219C0" w:rsidRDefault="00A219C0">
      <w:pPr>
        <w:pStyle w:val="ad"/>
        <w:jc w:val="both"/>
        <w:rPr>
          <w:lang w:val="en-US" w:eastAsia="zh-CN"/>
        </w:rPr>
      </w:pPr>
    </w:p>
    <w:p w14:paraId="6190670D" w14:textId="45D00B32" w:rsidR="00DF5D25" w:rsidRDefault="004125A2">
      <w:pPr>
        <w:pStyle w:val="ad"/>
        <w:jc w:val="both"/>
        <w:rPr>
          <w:lang w:eastAsia="zh-CN"/>
        </w:rPr>
      </w:pPr>
      <w:r w:rsidRPr="004125A2">
        <w:rPr>
          <w:lang w:eastAsia="zh-CN"/>
        </w:rPr>
        <w:t>In this contribution, we provide our views and proposals on inference related aspects, as highlighted above.</w:t>
      </w:r>
    </w:p>
    <w:p w14:paraId="594A629E" w14:textId="76B1CC82" w:rsidR="004125A2" w:rsidRDefault="004125A2">
      <w:pPr>
        <w:pStyle w:val="ad"/>
        <w:jc w:val="both"/>
        <w:rPr>
          <w:lang w:eastAsia="zh-CN"/>
        </w:rPr>
      </w:pPr>
    </w:p>
    <w:p w14:paraId="7BCE584D" w14:textId="7163FE8C" w:rsidR="00DF5D25" w:rsidRDefault="00A70F05">
      <w:pPr>
        <w:pStyle w:val="1"/>
        <w:rPr>
          <w:rFonts w:eastAsiaTheme="minorEastAsia"/>
          <w:lang w:eastAsia="zh-CN"/>
        </w:rPr>
      </w:pPr>
      <w:r>
        <w:rPr>
          <w:rFonts w:eastAsiaTheme="minorEastAsia" w:hint="eastAsia"/>
          <w:lang w:eastAsia="zh-CN"/>
        </w:rPr>
        <w:t>Ta</w:t>
      </w:r>
      <w:r>
        <w:rPr>
          <w:rFonts w:eastAsiaTheme="minorEastAsia"/>
          <w:lang w:eastAsia="zh-CN"/>
        </w:rPr>
        <w:t>rget CSI type</w:t>
      </w:r>
    </w:p>
    <w:p w14:paraId="4EB81B3F" w14:textId="49B63CFA" w:rsidR="00CB128E" w:rsidRPr="00B54C23" w:rsidRDefault="00290555" w:rsidP="00CB128E">
      <w:pPr>
        <w:rPr>
          <w:lang w:eastAsia="zh-CN"/>
        </w:rPr>
      </w:pPr>
      <w:r w:rsidRPr="00290555">
        <w:t>During the past RAN1 meetings,</w:t>
      </w:r>
      <w:r w:rsidR="0048023F" w:rsidRPr="0048023F">
        <w:t xml:space="preserve"> for the determination of Target CSI Type, t</w:t>
      </w:r>
      <w:r w:rsidR="00B54C23" w:rsidRPr="00B54C23">
        <w:rPr>
          <w:rFonts w:hint="eastAsia"/>
        </w:rPr>
        <w:t>he following agreements were achieved.</w:t>
      </w:r>
    </w:p>
    <w:tbl>
      <w:tblPr>
        <w:tblStyle w:val="af6"/>
        <w:tblW w:w="0" w:type="auto"/>
        <w:tblLook w:val="04A0" w:firstRow="1" w:lastRow="0" w:firstColumn="1" w:lastColumn="0" w:noHBand="0" w:noVBand="1"/>
      </w:tblPr>
      <w:tblGrid>
        <w:gridCol w:w="9629"/>
      </w:tblGrid>
      <w:tr w:rsidR="00CB128E" w14:paraId="4EB75B76" w14:textId="77777777" w:rsidTr="00CB128E">
        <w:tc>
          <w:tcPr>
            <w:tcW w:w="9629" w:type="dxa"/>
          </w:tcPr>
          <w:p w14:paraId="78A5333F" w14:textId="22233002" w:rsidR="00C70F00" w:rsidRPr="00382547" w:rsidRDefault="00C70F00" w:rsidP="00C70F00">
            <w:pPr>
              <w:overflowPunct/>
              <w:autoSpaceDE/>
              <w:autoSpaceDN/>
              <w:adjustRightInd/>
              <w:spacing w:after="120"/>
              <w:jc w:val="both"/>
              <w:textAlignment w:val="auto"/>
              <w:rPr>
                <w:rFonts w:eastAsia="MS Mincho"/>
                <w:szCs w:val="21"/>
                <w:lang w:val="x-none" w:eastAsia="x-none"/>
              </w:rPr>
            </w:pPr>
            <w:r w:rsidRPr="00382547">
              <w:rPr>
                <w:rFonts w:eastAsia="MS Mincho"/>
                <w:bCs/>
                <w:szCs w:val="21"/>
                <w:highlight w:val="green"/>
                <w:lang w:val="x-none" w:eastAsia="x-none"/>
              </w:rPr>
              <w:t>Agreement</w:t>
            </w:r>
            <w:r w:rsidR="00290555">
              <w:rPr>
                <w:rFonts w:eastAsia="MS Mincho"/>
                <w:bCs/>
                <w:szCs w:val="21"/>
                <w:highlight w:val="green"/>
                <w:lang w:val="x-none" w:eastAsia="x-none"/>
              </w:rPr>
              <w:t xml:space="preserve"> from #122</w:t>
            </w:r>
            <w:r w:rsidR="00EB2E72">
              <w:rPr>
                <w:rFonts w:eastAsia="MS Mincho"/>
                <w:bCs/>
                <w:szCs w:val="21"/>
                <w:highlight w:val="green"/>
                <w:lang w:val="x-none" w:eastAsia="x-none"/>
              </w:rPr>
              <w:t xml:space="preserve"> </w:t>
            </w:r>
            <w:r w:rsidR="00EB2E72" w:rsidRPr="00EB2E72">
              <w:rPr>
                <w:rFonts w:eastAsia="MS Mincho"/>
                <w:bCs/>
                <w:szCs w:val="21"/>
                <w:highlight w:val="green"/>
                <w:lang w:val="x-none" w:eastAsia="x-none"/>
              </w:rPr>
              <w:fldChar w:fldCharType="begin"/>
            </w:r>
            <w:r w:rsidR="00EB2E72" w:rsidRPr="00EB2E72">
              <w:rPr>
                <w:rFonts w:eastAsia="MS Mincho"/>
                <w:bCs/>
                <w:szCs w:val="21"/>
                <w:highlight w:val="green"/>
                <w:lang w:val="x-none" w:eastAsia="x-none"/>
              </w:rPr>
              <w:instrText xml:space="preserve"> REF _Ref213081293 \r \h </w:instrText>
            </w:r>
            <w:r w:rsidR="00EB2E72" w:rsidRPr="00EB2E72">
              <w:rPr>
                <w:rFonts w:eastAsia="MS Mincho"/>
                <w:bCs/>
                <w:szCs w:val="21"/>
                <w:highlight w:val="green"/>
                <w:lang w:val="x-none" w:eastAsia="x-none"/>
              </w:rPr>
            </w:r>
            <w:r w:rsidR="00EB2E72" w:rsidRPr="00EB2E72">
              <w:rPr>
                <w:rFonts w:eastAsia="MS Mincho"/>
                <w:bCs/>
                <w:szCs w:val="21"/>
                <w:highlight w:val="green"/>
                <w:lang w:val="x-none" w:eastAsia="x-none"/>
              </w:rPr>
              <w:fldChar w:fldCharType="separate"/>
            </w:r>
            <w:r w:rsidR="00EB2E72" w:rsidRPr="00EB2E72">
              <w:rPr>
                <w:rFonts w:eastAsia="MS Mincho"/>
                <w:bCs/>
                <w:szCs w:val="21"/>
                <w:highlight w:val="green"/>
                <w:lang w:val="x-none" w:eastAsia="x-none"/>
              </w:rPr>
              <w:t>[2]</w:t>
            </w:r>
            <w:r w:rsidR="00EB2E72" w:rsidRPr="00EB2E72">
              <w:rPr>
                <w:rFonts w:eastAsia="MS Mincho"/>
                <w:bCs/>
                <w:szCs w:val="21"/>
                <w:highlight w:val="green"/>
                <w:lang w:val="x-none" w:eastAsia="x-none"/>
              </w:rPr>
              <w:fldChar w:fldCharType="end"/>
            </w:r>
            <w:r w:rsidRPr="00382547">
              <w:rPr>
                <w:rFonts w:eastAsia="MS Mincho"/>
                <w:szCs w:val="21"/>
                <w:highlight w:val="green"/>
                <w:lang w:val="x-none" w:eastAsia="x-none"/>
              </w:rPr>
              <w:t>:</w:t>
            </w:r>
            <w:r w:rsidRPr="00382547">
              <w:rPr>
                <w:rFonts w:eastAsia="MS Mincho"/>
                <w:szCs w:val="21"/>
                <w:lang w:val="x-none" w:eastAsia="x-none"/>
              </w:rPr>
              <w:t xml:space="preserve"> </w:t>
            </w:r>
          </w:p>
          <w:p w14:paraId="74ABE7C0" w14:textId="77777777" w:rsidR="00C70F00" w:rsidRPr="00382547" w:rsidRDefault="00C70F00" w:rsidP="00C70F00">
            <w:pPr>
              <w:overflowPunct/>
              <w:autoSpaceDE/>
              <w:autoSpaceDN/>
              <w:adjustRightInd/>
              <w:spacing w:before="120" w:after="0"/>
              <w:textAlignment w:val="auto"/>
              <w:rPr>
                <w:rFonts w:ascii="Times" w:eastAsia="Batang" w:hAnsi="Times"/>
                <w:bCs/>
                <w:sz w:val="21"/>
                <w:szCs w:val="21"/>
                <w:lang w:val="en-GB" w:eastAsia="zh-CN"/>
              </w:rPr>
            </w:pPr>
            <w:r w:rsidRPr="00382547">
              <w:rPr>
                <w:rFonts w:ascii="Times" w:eastAsia="Batang" w:hAnsi="Times"/>
                <w:bCs/>
                <w:sz w:val="21"/>
                <w:szCs w:val="21"/>
                <w:lang w:val="en-GB" w:eastAsia="zh-CN"/>
              </w:rPr>
              <w:t>For NW side data collection, study the solution for quantizing Target CSI, from the aspects of overhead, quantization loss/performance, and complexity. E.g.,:</w:t>
            </w:r>
          </w:p>
          <w:p w14:paraId="63C2D10B" w14:textId="77777777"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bCs/>
                <w:lang w:eastAsia="zh-CN"/>
              </w:rPr>
              <w:t>Option 0: Reusing legacy e-Type II codebook</w:t>
            </w:r>
          </w:p>
          <w:p w14:paraId="43DA8C3B" w14:textId="77777777"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bCs/>
                <w:lang w:eastAsia="zh-CN"/>
              </w:rPr>
              <w:t xml:space="preserve">Option 1: </w:t>
            </w:r>
            <w:r w:rsidRPr="0006388D">
              <w:rPr>
                <w:rFonts w:hint="eastAsia"/>
                <w:bCs/>
                <w:lang w:eastAsia="zh-CN"/>
              </w:rPr>
              <w:t>S</w:t>
            </w:r>
            <w:r w:rsidRPr="0006388D">
              <w:rPr>
                <w:bCs/>
                <w:lang w:eastAsia="zh-CN"/>
              </w:rPr>
              <w:t xml:space="preserve">calar quantization to the Target CSI. FFS number of bits for real/imaginary, whether coefficients for quantization are obtained from transformation of Target CSI. </w:t>
            </w:r>
          </w:p>
          <w:p w14:paraId="3242893A" w14:textId="77777777"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b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3D974F16" w14:textId="77777777"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bCs/>
                <w:lang w:eastAsia="zh-CN"/>
              </w:rPr>
              <w:t>Option 3: Enhanced method for improved overhead saving, e.g., reporting the dominant eigenvalues/eigenvectors of per layer precoding matrix.</w:t>
            </w:r>
          </w:p>
          <w:p w14:paraId="70C1D0BC" w14:textId="77777777"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rFonts w:hint="eastAsia"/>
                <w:bCs/>
                <w:lang w:eastAsia="zh-CN"/>
              </w:rPr>
              <w:t>O</w:t>
            </w:r>
            <w:r w:rsidRPr="0006388D">
              <w:rPr>
                <w:bCs/>
                <w:lang w:eastAsia="zh-CN"/>
              </w:rPr>
              <w:t xml:space="preserve">ption 4: eType II like codebook with new parameter values (e.g. larger </w:t>
            </w:r>
            <w:r w:rsidRPr="0006388D">
              <w:rPr>
                <w:bCs/>
                <w:i/>
                <w:lang w:eastAsia="zh-CN"/>
              </w:rPr>
              <w:t>L,</w:t>
            </w:r>
            <w:r w:rsidRPr="0006388D">
              <w:rPr>
                <w:bCs/>
                <w:lang w:eastAsia="zh-CN"/>
              </w:rPr>
              <w:t xml:space="preserve"> </w:t>
            </w:r>
            <w:r w:rsidRPr="0006388D">
              <w:rPr>
                <w:bCs/>
                <w:i/>
                <w:lang w:eastAsia="zh-CN"/>
              </w:rPr>
              <w:t>p</w:t>
            </w:r>
            <w:r w:rsidRPr="0006388D">
              <w:rPr>
                <w:bCs/>
                <w:i/>
                <w:vertAlign w:val="subscript"/>
                <w:lang w:eastAsia="zh-CN"/>
              </w:rPr>
              <w:t>v</w:t>
            </w:r>
            <w:r w:rsidRPr="0006388D">
              <w:rPr>
                <w:bCs/>
                <w:lang w:eastAsia="zh-CN"/>
              </w:rPr>
              <w:t>,</w:t>
            </w:r>
            <w:r w:rsidRPr="0006388D">
              <w:rPr>
                <w:rFonts w:eastAsia="Times New Roman"/>
                <w:bCs/>
                <w:i/>
                <w:lang w:eastAsia="zh-CN"/>
              </w:rPr>
              <w:t xml:space="preserve"> </w:t>
            </w:r>
            <w:r w:rsidRPr="0006388D">
              <w:rPr>
                <w:bCs/>
                <w:i/>
                <w:lang w:eastAsia="zh-CN"/>
              </w:rPr>
              <w:t>beta, amplitude, phase</w:t>
            </w:r>
            <w:r w:rsidRPr="0006388D">
              <w:rPr>
                <w:bCs/>
                <w:lang w:eastAsia="zh-CN"/>
              </w:rPr>
              <w:t xml:space="preserve">) </w:t>
            </w:r>
          </w:p>
          <w:p w14:paraId="5671C304" w14:textId="3BA4A8C5"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rFonts w:hint="eastAsia"/>
                <w:bCs/>
                <w:lang w:eastAsia="zh-CN"/>
              </w:rPr>
              <w:lastRenderedPageBreak/>
              <w:t>N</w:t>
            </w:r>
            <w:r w:rsidRPr="0006388D">
              <w:rPr>
                <w:bCs/>
                <w:lang w:eastAsia="zh-CN"/>
              </w:rPr>
              <w:t>ote: the quantizat</w:t>
            </w:r>
            <w:r w:rsidR="00E10415">
              <w:rPr>
                <w:bCs/>
                <w:lang w:eastAsia="zh-CN"/>
              </w:rPr>
              <w:t>i</w:t>
            </w:r>
            <w:r w:rsidRPr="0006388D">
              <w:rPr>
                <w:bCs/>
                <w:lang w:eastAsia="zh-CN"/>
              </w:rPr>
              <w:t>on format should consider the maximum payload size per reporting (e.g., 9KBytes) of the current higher layer signaling.</w:t>
            </w:r>
          </w:p>
          <w:p w14:paraId="65536112" w14:textId="77777777"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bCs/>
                <w:lang w:eastAsia="zh-CN"/>
              </w:rPr>
              <w:t>Note: At least take precoding matrix as Target CSI type. FFS channel matrix.</w:t>
            </w:r>
          </w:p>
          <w:p w14:paraId="2E8A96E6" w14:textId="176923F6" w:rsidR="00236E3B" w:rsidRPr="00236E3B" w:rsidRDefault="0006388D" w:rsidP="00236E3B">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bCs/>
                <w:lang w:eastAsia="zh-CN"/>
              </w:rPr>
              <w:t xml:space="preserve">FFS: </w:t>
            </w:r>
            <w:r w:rsidRPr="0006388D">
              <w:rPr>
                <w:rFonts w:hint="eastAsia"/>
                <w:bCs/>
                <w:lang w:eastAsia="zh-CN"/>
              </w:rPr>
              <w:t>E</w:t>
            </w:r>
            <w:r w:rsidRPr="0006388D">
              <w:rPr>
                <w:bCs/>
                <w:lang w:eastAsia="zh-CN"/>
              </w:rPr>
              <w:t>VM, metric, benchmark (e.g., FP32, eT2 with PC6/8), by reusing R18 study EVM as baseline.</w:t>
            </w:r>
          </w:p>
          <w:p w14:paraId="66069002" w14:textId="77777777" w:rsidR="00236E3B" w:rsidRDefault="00236E3B" w:rsidP="002A7F51">
            <w:pPr>
              <w:spacing w:after="120"/>
              <w:rPr>
                <w:rFonts w:eastAsia="MS Mincho"/>
                <w:highlight w:val="green"/>
                <w:lang w:val="x-none" w:eastAsia="x-none"/>
              </w:rPr>
            </w:pPr>
          </w:p>
          <w:p w14:paraId="3D9039C8" w14:textId="4673DD88" w:rsidR="002A7F51" w:rsidRPr="00BF76F4" w:rsidRDefault="002A7F51" w:rsidP="002A7F51">
            <w:pPr>
              <w:spacing w:after="120"/>
              <w:rPr>
                <w:lang w:val="x-none"/>
              </w:rPr>
            </w:pPr>
            <w:r w:rsidRPr="00BF76F4">
              <w:rPr>
                <w:rFonts w:eastAsia="MS Mincho"/>
                <w:highlight w:val="green"/>
                <w:lang w:val="x-none" w:eastAsia="x-none"/>
              </w:rPr>
              <w:t>Agreement</w:t>
            </w:r>
            <w:r w:rsidRPr="002A7F51">
              <w:rPr>
                <w:rFonts w:eastAsia="MS Mincho"/>
                <w:highlight w:val="green"/>
                <w:lang w:val="x-none" w:eastAsia="x-none"/>
              </w:rPr>
              <w:t xml:space="preserve"> </w:t>
            </w:r>
            <w:r w:rsidRPr="002A7F51">
              <w:rPr>
                <w:rFonts w:eastAsia="MS Mincho"/>
                <w:bCs/>
                <w:highlight w:val="green"/>
                <w:lang w:val="x-none" w:eastAsia="x-none"/>
              </w:rPr>
              <w:t>from #122</w:t>
            </w:r>
            <w:r>
              <w:rPr>
                <w:rFonts w:eastAsia="MS Mincho"/>
                <w:bCs/>
                <w:highlight w:val="green"/>
                <w:lang w:val="x-none" w:eastAsia="x-none"/>
              </w:rPr>
              <w:t>bis</w:t>
            </w:r>
            <w:r w:rsidRPr="002A7F51">
              <w:rPr>
                <w:rFonts w:eastAsia="MS Mincho"/>
                <w:bCs/>
                <w:highlight w:val="green"/>
                <w:lang w:val="x-none" w:eastAsia="x-none"/>
              </w:rPr>
              <w:t xml:space="preserve"> </w:t>
            </w:r>
            <w:r w:rsidRPr="002A7F51">
              <w:rPr>
                <w:rFonts w:eastAsia="MS Mincho"/>
                <w:bCs/>
                <w:highlight w:val="green"/>
                <w:lang w:val="x-none" w:eastAsia="x-none"/>
              </w:rPr>
              <w:fldChar w:fldCharType="begin"/>
            </w:r>
            <w:r w:rsidRPr="002A7F51">
              <w:rPr>
                <w:rFonts w:eastAsia="MS Mincho"/>
                <w:bCs/>
                <w:highlight w:val="green"/>
                <w:lang w:val="x-none" w:eastAsia="x-none"/>
              </w:rPr>
              <w:instrText xml:space="preserve"> REF _Ref213081293 \r \h  \* MERGEFORMAT </w:instrText>
            </w:r>
            <w:r w:rsidRPr="002A7F51">
              <w:rPr>
                <w:rFonts w:eastAsia="MS Mincho"/>
                <w:bCs/>
                <w:highlight w:val="green"/>
                <w:lang w:val="x-none" w:eastAsia="x-none"/>
              </w:rPr>
            </w:r>
            <w:r w:rsidRPr="002A7F51">
              <w:rPr>
                <w:rFonts w:eastAsia="MS Mincho"/>
                <w:bCs/>
                <w:highlight w:val="green"/>
                <w:lang w:val="x-none" w:eastAsia="x-none"/>
              </w:rPr>
              <w:fldChar w:fldCharType="separate"/>
            </w:r>
            <w:r w:rsidRPr="002A7F51">
              <w:rPr>
                <w:rFonts w:eastAsia="MS Mincho"/>
                <w:bCs/>
                <w:highlight w:val="green"/>
                <w:lang w:val="x-none" w:eastAsia="x-none"/>
              </w:rPr>
              <w:t>[</w:t>
            </w:r>
            <w:r>
              <w:rPr>
                <w:rFonts w:eastAsia="MS Mincho"/>
                <w:bCs/>
                <w:highlight w:val="green"/>
                <w:lang w:val="x-none" w:eastAsia="x-none"/>
              </w:rPr>
              <w:t>3</w:t>
            </w:r>
            <w:r w:rsidRPr="002A7F51">
              <w:rPr>
                <w:rFonts w:eastAsia="MS Mincho"/>
                <w:bCs/>
                <w:highlight w:val="green"/>
                <w:lang w:val="x-none" w:eastAsia="x-none"/>
              </w:rPr>
              <w:t>]</w:t>
            </w:r>
            <w:r w:rsidRPr="002A7F51">
              <w:rPr>
                <w:rFonts w:eastAsia="MS Mincho"/>
                <w:highlight w:val="green"/>
                <w:lang w:val="x-none" w:eastAsia="x-none"/>
              </w:rPr>
              <w:fldChar w:fldCharType="end"/>
            </w:r>
            <w:r w:rsidRPr="00BF76F4">
              <w:rPr>
                <w:rFonts w:eastAsia="MS Mincho"/>
                <w:highlight w:val="green"/>
                <w:lang w:val="x-none" w:eastAsia="x-none"/>
              </w:rPr>
              <w:t>:</w:t>
            </w:r>
          </w:p>
          <w:p w14:paraId="61057EBA" w14:textId="77777777" w:rsidR="002A7F51" w:rsidRPr="00BF76F4" w:rsidRDefault="002A7F51" w:rsidP="002A7F51">
            <w:pPr>
              <w:rPr>
                <w:rFonts w:ascii="Times" w:eastAsia="Batang" w:hAnsi="Times"/>
                <w:szCs w:val="24"/>
                <w:lang w:val="en-GB"/>
              </w:rPr>
            </w:pPr>
            <w:r w:rsidRPr="00BF76F4">
              <w:rPr>
                <w:rFonts w:ascii="Times" w:eastAsia="Batang" w:hAnsi="Times"/>
                <w:szCs w:val="24"/>
                <w:lang w:val="en-GB"/>
              </w:rPr>
              <w:t>Support precoding matrix with port-subband domain representation as target CSI type.</w:t>
            </w:r>
          </w:p>
          <w:p w14:paraId="2ADB93F1" w14:textId="77777777" w:rsidR="002A7F51" w:rsidRPr="00BF76F4" w:rsidRDefault="002A7F51" w:rsidP="002A7F51">
            <w:pPr>
              <w:numPr>
                <w:ilvl w:val="0"/>
                <w:numId w:val="34"/>
              </w:numPr>
              <w:suppressAutoHyphens/>
              <w:overflowPunct/>
              <w:autoSpaceDE/>
              <w:autoSpaceDN/>
              <w:adjustRightInd/>
              <w:contextualSpacing/>
              <w:textAlignment w:val="auto"/>
              <w:rPr>
                <w:rFonts w:ascii="Times" w:eastAsia="Batang" w:hAnsi="Times"/>
                <w:b/>
                <w:bCs/>
                <w:i/>
                <w:iCs/>
                <w:szCs w:val="24"/>
                <w:lang w:val="en-GB" w:eastAsia="x-none"/>
              </w:rPr>
            </w:pPr>
            <w:r w:rsidRPr="00BF76F4">
              <w:rPr>
                <w:rFonts w:ascii="Times" w:eastAsia="Batang" w:hAnsi="Times"/>
                <w:szCs w:val="24"/>
                <w:lang w:val="en-GB" w:eastAsia="x-none"/>
              </w:rPr>
              <w:t xml:space="preserve">For a certain layer </w:t>
            </w:r>
            <m:oMath>
              <m:r>
                <m:rPr>
                  <m:sty m:val="p"/>
                </m:rPr>
                <w:rPr>
                  <w:rFonts w:ascii="Cambria Math" w:eastAsia="Batang" w:hAnsi="Cambria Math"/>
                  <w:szCs w:val="24"/>
                  <w:lang w:val="en-GB" w:eastAsia="x-none"/>
                </w:rPr>
                <m:t>l</m:t>
              </m:r>
            </m:oMath>
            <w:r w:rsidRPr="00BF76F4">
              <w:rPr>
                <w:rFonts w:ascii="Times" w:eastAsia="Batang" w:hAnsi="Times"/>
                <w:szCs w:val="24"/>
                <w:lang w:val="en-GB" w:eastAsia="x-none"/>
              </w:rPr>
              <w:t xml:space="preserve">, a precoding matrix on N_sb subband and P CSI-RS ports is </w:t>
            </w:r>
            <m:oMath>
              <m:sSubSup>
                <m:sSubSupPr>
                  <m:ctrlPr>
                    <w:rPr>
                      <w:rFonts w:ascii="Cambria Math" w:eastAsia="Batang" w:hAnsi="Cambria Math"/>
                      <w:szCs w:val="24"/>
                      <w:lang w:val="en-GB" w:eastAsia="x-none"/>
                    </w:rPr>
                  </m:ctrlPr>
                </m:sSubSupPr>
                <m:e>
                  <m:r>
                    <m:rPr>
                      <m:sty m:val="p"/>
                    </m:rPr>
                    <w:rPr>
                      <w:rFonts w:ascii="Cambria Math" w:eastAsia="Batang" w:hAnsi="Cambria Math"/>
                      <w:szCs w:val="24"/>
                      <w:lang w:val="en-GB" w:eastAsia="x-none"/>
                    </w:rPr>
                    <m:t>W</m:t>
                  </m:r>
                </m:e>
                <m:sub>
                  <m:r>
                    <m:rPr>
                      <m:sty m:val="p"/>
                    </m:rPr>
                    <w:rPr>
                      <w:rFonts w:ascii="Cambria Math" w:eastAsia="Batang" w:hAnsi="Cambria Math"/>
                      <w:szCs w:val="24"/>
                      <w:lang w:val="en-GB" w:eastAsia="x-none"/>
                    </w:rPr>
                    <m:t>in</m:t>
                  </m:r>
                </m:sub>
                <m:sup>
                  <m:r>
                    <m:rPr>
                      <m:sty m:val="p"/>
                    </m:rPr>
                    <w:rPr>
                      <w:rFonts w:ascii="Cambria Math" w:eastAsia="Batang" w:hAnsi="Cambria Math"/>
                      <w:szCs w:val="24"/>
                      <w:lang w:val="en-GB" w:eastAsia="x-none"/>
                    </w:rPr>
                    <m:t>l</m:t>
                  </m:r>
                </m:sup>
              </m:sSubSup>
              <m:r>
                <m:rPr>
                  <m:sty m:val="p"/>
                </m:rPr>
                <w:rPr>
                  <w:rFonts w:ascii="Cambria Math" w:eastAsia="Batang" w:hAnsi="Cambria Math"/>
                  <w:szCs w:val="24"/>
                  <w:lang w:val="en-GB" w:eastAsia="x-none"/>
                </w:rPr>
                <m:t>=[</m:t>
              </m:r>
              <m:sSubSup>
                <m:sSubSupPr>
                  <m:ctrlPr>
                    <w:rPr>
                      <w:rFonts w:ascii="Cambria Math" w:eastAsia="Batang" w:hAnsi="Cambria Math"/>
                      <w:szCs w:val="24"/>
                      <w:lang w:val="en-GB" w:eastAsia="x-none"/>
                    </w:rPr>
                  </m:ctrlPr>
                </m:sSubSupPr>
                <m:e>
                  <m:r>
                    <m:rPr>
                      <m:sty m:val="p"/>
                    </m:rPr>
                    <w:rPr>
                      <w:rFonts w:ascii="Cambria Math" w:eastAsia="Batang" w:hAnsi="Cambria Math"/>
                      <w:szCs w:val="24"/>
                      <w:lang w:val="en-GB" w:eastAsia="x-none"/>
                    </w:rPr>
                    <m:t>W</m:t>
                  </m:r>
                </m:e>
                <m:sub>
                  <m:r>
                    <m:rPr>
                      <m:sty m:val="p"/>
                    </m:rPr>
                    <w:rPr>
                      <w:rFonts w:ascii="Cambria Math" w:eastAsia="Batang" w:hAnsi="Cambria Math"/>
                      <w:szCs w:val="24"/>
                      <w:lang w:val="en-GB" w:eastAsia="x-none"/>
                    </w:rPr>
                    <m:t>in,0</m:t>
                  </m:r>
                </m:sub>
                <m:sup>
                  <m:r>
                    <m:rPr>
                      <m:sty m:val="p"/>
                    </m:rPr>
                    <w:rPr>
                      <w:rFonts w:ascii="Cambria Math" w:eastAsia="Batang" w:hAnsi="Cambria Math"/>
                      <w:szCs w:val="24"/>
                      <w:lang w:val="en-GB" w:eastAsia="x-none"/>
                    </w:rPr>
                    <m:t>l</m:t>
                  </m:r>
                </m:sup>
              </m:sSubSup>
              <m:r>
                <m:rPr>
                  <m:sty m:val="p"/>
                </m:rPr>
                <w:rPr>
                  <w:rFonts w:ascii="Cambria Math" w:eastAsia="Batang" w:hAnsi="Cambria Math"/>
                  <w:szCs w:val="24"/>
                  <w:lang w:val="en-GB" w:eastAsia="x-none"/>
                </w:rPr>
                <m:t xml:space="preserve">, </m:t>
              </m:r>
              <m:sSubSup>
                <m:sSubSupPr>
                  <m:ctrlPr>
                    <w:rPr>
                      <w:rFonts w:ascii="Cambria Math" w:eastAsia="Batang" w:hAnsi="Cambria Math"/>
                      <w:szCs w:val="24"/>
                      <w:lang w:val="en-GB" w:eastAsia="x-none"/>
                    </w:rPr>
                  </m:ctrlPr>
                </m:sSubSupPr>
                <m:e>
                  <m:r>
                    <m:rPr>
                      <m:sty m:val="p"/>
                    </m:rPr>
                    <w:rPr>
                      <w:rFonts w:ascii="Cambria Math" w:eastAsia="Batang" w:hAnsi="Cambria Math"/>
                      <w:szCs w:val="24"/>
                      <w:lang w:val="en-GB" w:eastAsia="x-none"/>
                    </w:rPr>
                    <m:t>W</m:t>
                  </m:r>
                </m:e>
                <m:sub>
                  <m:r>
                    <m:rPr>
                      <m:sty m:val="p"/>
                    </m:rPr>
                    <w:rPr>
                      <w:rFonts w:ascii="Cambria Math" w:eastAsia="Batang" w:hAnsi="Cambria Math"/>
                      <w:szCs w:val="24"/>
                      <w:lang w:val="en-GB" w:eastAsia="x-none"/>
                    </w:rPr>
                    <m:t>in,1</m:t>
                  </m:r>
                </m:sub>
                <m:sup>
                  <m:r>
                    <m:rPr>
                      <m:sty m:val="p"/>
                    </m:rPr>
                    <w:rPr>
                      <w:rFonts w:ascii="Cambria Math" w:eastAsia="Batang" w:hAnsi="Cambria Math"/>
                      <w:szCs w:val="24"/>
                      <w:lang w:val="en-GB" w:eastAsia="x-none"/>
                    </w:rPr>
                    <m:t>l</m:t>
                  </m:r>
                </m:sup>
              </m:sSubSup>
              <m:r>
                <m:rPr>
                  <m:sty m:val="p"/>
                </m:rPr>
                <w:rPr>
                  <w:rFonts w:ascii="Cambria Math" w:eastAsia="Batang" w:hAnsi="Cambria Math"/>
                  <w:szCs w:val="24"/>
                  <w:lang w:val="en-GB" w:eastAsia="x-none"/>
                </w:rPr>
                <m:t>,⋯,</m:t>
              </m:r>
              <m:sSubSup>
                <m:sSubSupPr>
                  <m:ctrlPr>
                    <w:rPr>
                      <w:rFonts w:ascii="Cambria Math" w:eastAsia="Batang" w:hAnsi="Cambria Math"/>
                      <w:szCs w:val="24"/>
                      <w:lang w:val="en-GB" w:eastAsia="x-none"/>
                    </w:rPr>
                  </m:ctrlPr>
                </m:sSubSupPr>
                <m:e>
                  <m:r>
                    <m:rPr>
                      <m:sty m:val="p"/>
                    </m:rPr>
                    <w:rPr>
                      <w:rFonts w:ascii="Cambria Math" w:eastAsia="Batang" w:hAnsi="Cambria Math"/>
                      <w:szCs w:val="24"/>
                      <w:lang w:val="en-GB" w:eastAsia="x-none"/>
                    </w:rPr>
                    <m:t>W</m:t>
                  </m:r>
                </m:e>
                <m:sub>
                  <m:r>
                    <m:rPr>
                      <m:sty m:val="p"/>
                    </m:rPr>
                    <w:rPr>
                      <w:rFonts w:ascii="Cambria Math" w:eastAsia="Batang" w:hAnsi="Cambria Math"/>
                      <w:szCs w:val="24"/>
                      <w:lang w:val="en-GB" w:eastAsia="x-none"/>
                    </w:rPr>
                    <m:t xml:space="preserve">in, </m:t>
                  </m:r>
                  <m:sSub>
                    <m:sSubPr>
                      <m:ctrlPr>
                        <w:rPr>
                          <w:rFonts w:ascii="Cambria Math" w:eastAsia="Batang" w:hAnsi="Cambria Math"/>
                          <w:szCs w:val="24"/>
                          <w:lang w:val="en-GB" w:eastAsia="x-none"/>
                        </w:rPr>
                      </m:ctrlPr>
                    </m:sSubPr>
                    <m:e>
                      <m:r>
                        <m:rPr>
                          <m:sty m:val="p"/>
                        </m:rPr>
                        <w:rPr>
                          <w:rFonts w:ascii="Cambria Math" w:eastAsia="Batang" w:hAnsi="Cambria Math"/>
                          <w:szCs w:val="24"/>
                          <w:lang w:val="en-GB" w:eastAsia="x-none"/>
                        </w:rPr>
                        <m:t>N</m:t>
                      </m:r>
                    </m:e>
                    <m:sub>
                      <m:r>
                        <m:rPr>
                          <m:sty m:val="p"/>
                        </m:rPr>
                        <w:rPr>
                          <w:rFonts w:ascii="Cambria Math" w:eastAsia="Batang" w:hAnsi="Cambria Math"/>
                          <w:szCs w:val="24"/>
                          <w:lang w:val="en-GB" w:eastAsia="x-none"/>
                        </w:rPr>
                        <m:t>sb</m:t>
                      </m:r>
                    </m:sub>
                  </m:sSub>
                  <m:r>
                    <m:rPr>
                      <m:sty m:val="p"/>
                    </m:rPr>
                    <w:rPr>
                      <w:rFonts w:ascii="Cambria Math" w:eastAsia="Batang" w:hAnsi="Cambria Math"/>
                      <w:szCs w:val="24"/>
                      <w:lang w:val="en-GB" w:eastAsia="x-none"/>
                    </w:rPr>
                    <m:t>-1</m:t>
                  </m:r>
                </m:sub>
                <m:sup>
                  <m:r>
                    <m:rPr>
                      <m:sty m:val="p"/>
                    </m:rPr>
                    <w:rPr>
                      <w:rFonts w:ascii="Cambria Math" w:eastAsia="Batang" w:hAnsi="Cambria Math"/>
                      <w:szCs w:val="24"/>
                      <w:lang w:val="en-GB" w:eastAsia="x-none"/>
                    </w:rPr>
                    <m:t>l</m:t>
                  </m:r>
                </m:sup>
              </m:sSubSup>
              <m:r>
                <m:rPr>
                  <m:sty m:val="p"/>
                </m:rPr>
                <w:rPr>
                  <w:rFonts w:ascii="Cambria Math" w:eastAsia="Batang" w:hAnsi="Cambria Math"/>
                  <w:szCs w:val="24"/>
                  <w:lang w:val="en-GB" w:eastAsia="x-none"/>
                </w:rPr>
                <m:t>]</m:t>
              </m:r>
            </m:oMath>
            <w:r w:rsidRPr="00BF76F4">
              <w:rPr>
                <w:rFonts w:ascii="Times" w:eastAsia="Batang" w:hAnsi="Times"/>
                <w:szCs w:val="24"/>
                <w:lang w:val="en-GB" w:eastAsia="x-none"/>
              </w:rPr>
              <w:t xml:space="preserve"> with </w:t>
            </w:r>
            <m:oMath>
              <m:sSubSup>
                <m:sSubSupPr>
                  <m:ctrlPr>
                    <w:rPr>
                      <w:rFonts w:ascii="Cambria Math" w:eastAsia="Batang" w:hAnsi="Cambria Math"/>
                      <w:szCs w:val="24"/>
                      <w:lang w:val="en-GB" w:eastAsia="x-none"/>
                    </w:rPr>
                  </m:ctrlPr>
                </m:sSubSupPr>
                <m:e>
                  <m:r>
                    <m:rPr>
                      <m:sty m:val="p"/>
                    </m:rPr>
                    <w:rPr>
                      <w:rFonts w:ascii="Cambria Math" w:eastAsia="Batang" w:hAnsi="Cambria Math"/>
                      <w:szCs w:val="24"/>
                      <w:lang w:val="en-GB" w:eastAsia="x-none"/>
                    </w:rPr>
                    <m:t>W</m:t>
                  </m:r>
                </m:e>
                <m:sub>
                  <m:r>
                    <m:rPr>
                      <m:sty m:val="p"/>
                    </m:rPr>
                    <w:rPr>
                      <w:rFonts w:ascii="Cambria Math" w:eastAsia="Batang" w:hAnsi="Cambria Math"/>
                      <w:szCs w:val="24"/>
                      <w:lang w:val="en-GB" w:eastAsia="x-none"/>
                    </w:rPr>
                    <m:t>in,k</m:t>
                  </m:r>
                </m:sub>
                <m:sup>
                  <m:r>
                    <m:rPr>
                      <m:sty m:val="p"/>
                    </m:rPr>
                    <w:rPr>
                      <w:rFonts w:ascii="Cambria Math" w:eastAsia="Batang" w:hAnsi="Cambria Math"/>
                      <w:szCs w:val="24"/>
                      <w:lang w:val="en-GB" w:eastAsia="x-none"/>
                    </w:rPr>
                    <m:t>l</m:t>
                  </m:r>
                </m:sup>
              </m:sSubSup>
            </m:oMath>
            <w:r w:rsidRPr="00BF76F4">
              <w:rPr>
                <w:rFonts w:ascii="Times" w:eastAsia="Batang" w:hAnsi="Times"/>
                <w:szCs w:val="24"/>
                <w:lang w:val="en-GB" w:eastAsia="x-none"/>
              </w:rPr>
              <w:t xml:space="preserve"> being a </w:t>
            </w:r>
            <m:oMath>
              <m:r>
                <m:rPr>
                  <m:sty m:val="p"/>
                </m:rPr>
                <w:rPr>
                  <w:rFonts w:ascii="Cambria Math" w:eastAsia="Batang" w:hAnsi="Cambria Math"/>
                  <w:szCs w:val="24"/>
                  <w:lang w:val="en-GB" w:eastAsia="x-none"/>
                </w:rPr>
                <m:t>P×1</m:t>
              </m:r>
            </m:oMath>
            <w:r w:rsidRPr="00BF76F4">
              <w:rPr>
                <w:rFonts w:ascii="Times" w:eastAsia="Batang" w:hAnsi="Times"/>
                <w:szCs w:val="24"/>
                <w:lang w:val="en-GB" w:eastAsia="x-none"/>
              </w:rPr>
              <w:t xml:space="preserve"> vector</w:t>
            </w:r>
            <w:r w:rsidRPr="00BF76F4">
              <w:rPr>
                <w:rFonts w:ascii="Times" w:eastAsia="Batang" w:hAnsi="Times"/>
                <w:b/>
                <w:bCs/>
                <w:i/>
                <w:iCs/>
                <w:szCs w:val="24"/>
                <w:lang w:val="en-GB" w:eastAsia="x-none"/>
              </w:rPr>
              <w:t>.</w:t>
            </w:r>
          </w:p>
          <w:p w14:paraId="44C74D62" w14:textId="40297310" w:rsidR="002A7F51" w:rsidRDefault="002A7F51" w:rsidP="002A7F51">
            <w:pPr>
              <w:numPr>
                <w:ilvl w:val="0"/>
                <w:numId w:val="34"/>
              </w:numPr>
              <w:suppressAutoHyphens/>
              <w:overflowPunct/>
              <w:autoSpaceDE/>
              <w:autoSpaceDN/>
              <w:adjustRightInd/>
              <w:contextualSpacing/>
              <w:textAlignment w:val="auto"/>
              <w:rPr>
                <w:rFonts w:ascii="Times" w:eastAsia="Batang" w:hAnsi="Times"/>
                <w:szCs w:val="24"/>
                <w:lang w:val="en-GB" w:eastAsia="x-none"/>
              </w:rPr>
            </w:pPr>
            <w:r w:rsidRPr="00BF76F4">
              <w:rPr>
                <w:rFonts w:ascii="Times" w:eastAsia="Batang" w:hAnsi="Times"/>
                <w:szCs w:val="24"/>
                <w:lang w:val="en-GB" w:eastAsia="x-none"/>
              </w:rPr>
              <w:t>Note: Only sub-band PMI reporting is supported.</w:t>
            </w:r>
          </w:p>
          <w:p w14:paraId="11300E26" w14:textId="77777777" w:rsidR="002A7F51" w:rsidRPr="00BF76F4" w:rsidRDefault="002A7F51" w:rsidP="002A7F51">
            <w:pPr>
              <w:suppressAutoHyphens/>
              <w:overflowPunct/>
              <w:autoSpaceDE/>
              <w:autoSpaceDN/>
              <w:adjustRightInd/>
              <w:contextualSpacing/>
              <w:textAlignment w:val="auto"/>
              <w:rPr>
                <w:rFonts w:ascii="Times" w:eastAsia="Batang" w:hAnsi="Times"/>
                <w:szCs w:val="24"/>
                <w:lang w:val="en-GB" w:eastAsia="x-none"/>
              </w:rPr>
            </w:pPr>
          </w:p>
          <w:p w14:paraId="1F9840C1" w14:textId="34675461" w:rsidR="002A7F51" w:rsidRPr="00BF76F4" w:rsidRDefault="002A7F51" w:rsidP="002A7F51">
            <w:pPr>
              <w:spacing w:after="120"/>
              <w:rPr>
                <w:lang w:val="x-none"/>
              </w:rPr>
            </w:pPr>
            <w:r w:rsidRPr="00BF76F4">
              <w:rPr>
                <w:rFonts w:eastAsia="MS Mincho"/>
                <w:highlight w:val="green"/>
                <w:lang w:val="x-none" w:eastAsia="x-none"/>
              </w:rPr>
              <w:t>Agreement</w:t>
            </w:r>
            <w:r w:rsidRPr="002A7F51">
              <w:rPr>
                <w:rFonts w:eastAsia="MS Mincho"/>
                <w:highlight w:val="green"/>
                <w:lang w:val="x-none" w:eastAsia="x-none"/>
              </w:rPr>
              <w:t xml:space="preserve"> </w:t>
            </w:r>
            <w:r w:rsidRPr="002A7F51">
              <w:rPr>
                <w:rFonts w:eastAsia="MS Mincho"/>
                <w:bCs/>
                <w:highlight w:val="green"/>
                <w:lang w:val="x-none" w:eastAsia="x-none"/>
              </w:rPr>
              <w:t>from #12</w:t>
            </w:r>
            <w:r>
              <w:rPr>
                <w:rFonts w:eastAsia="MS Mincho"/>
                <w:bCs/>
                <w:highlight w:val="green"/>
                <w:lang w:val="x-none" w:eastAsia="x-none"/>
              </w:rPr>
              <w:t>3</w:t>
            </w:r>
            <w:r w:rsidRPr="002A7F51">
              <w:rPr>
                <w:rFonts w:eastAsia="MS Mincho"/>
                <w:bCs/>
                <w:highlight w:val="green"/>
                <w:lang w:val="x-none" w:eastAsia="x-none"/>
              </w:rPr>
              <w:t xml:space="preserve"> </w:t>
            </w:r>
            <w:r w:rsidRPr="002A7F51">
              <w:rPr>
                <w:rFonts w:eastAsia="MS Mincho"/>
                <w:bCs/>
                <w:highlight w:val="green"/>
                <w:lang w:val="x-none" w:eastAsia="x-none"/>
              </w:rPr>
              <w:fldChar w:fldCharType="begin"/>
            </w:r>
            <w:r w:rsidRPr="002A7F51">
              <w:rPr>
                <w:rFonts w:eastAsia="MS Mincho"/>
                <w:bCs/>
                <w:highlight w:val="green"/>
                <w:lang w:val="x-none" w:eastAsia="x-none"/>
              </w:rPr>
              <w:instrText xml:space="preserve"> REF _Ref213081293 \r \h  \* MERGEFORMAT </w:instrText>
            </w:r>
            <w:r w:rsidRPr="002A7F51">
              <w:rPr>
                <w:rFonts w:eastAsia="MS Mincho"/>
                <w:bCs/>
                <w:highlight w:val="green"/>
                <w:lang w:val="x-none" w:eastAsia="x-none"/>
              </w:rPr>
            </w:r>
            <w:r w:rsidRPr="002A7F51">
              <w:rPr>
                <w:rFonts w:eastAsia="MS Mincho"/>
                <w:bCs/>
                <w:highlight w:val="green"/>
                <w:lang w:val="x-none" w:eastAsia="x-none"/>
              </w:rPr>
              <w:fldChar w:fldCharType="separate"/>
            </w:r>
            <w:r w:rsidRPr="002A7F51">
              <w:rPr>
                <w:rFonts w:eastAsia="MS Mincho"/>
                <w:bCs/>
                <w:highlight w:val="green"/>
                <w:lang w:val="x-none" w:eastAsia="x-none"/>
              </w:rPr>
              <w:t>[</w:t>
            </w:r>
            <w:r>
              <w:rPr>
                <w:rFonts w:eastAsia="MS Mincho"/>
                <w:bCs/>
                <w:highlight w:val="green"/>
                <w:lang w:val="x-none" w:eastAsia="x-none"/>
              </w:rPr>
              <w:t>4</w:t>
            </w:r>
            <w:r w:rsidRPr="002A7F51">
              <w:rPr>
                <w:rFonts w:eastAsia="MS Mincho"/>
                <w:bCs/>
                <w:highlight w:val="green"/>
                <w:lang w:val="x-none" w:eastAsia="x-none"/>
              </w:rPr>
              <w:t>]</w:t>
            </w:r>
            <w:r w:rsidRPr="002A7F51">
              <w:rPr>
                <w:rFonts w:eastAsia="MS Mincho"/>
                <w:highlight w:val="green"/>
                <w:lang w:val="x-none" w:eastAsia="x-none"/>
              </w:rPr>
              <w:fldChar w:fldCharType="end"/>
            </w:r>
            <w:r w:rsidRPr="00BF76F4">
              <w:rPr>
                <w:rFonts w:eastAsia="MS Mincho"/>
                <w:highlight w:val="green"/>
                <w:lang w:val="x-none" w:eastAsia="x-none"/>
              </w:rPr>
              <w:t>:</w:t>
            </w:r>
          </w:p>
          <w:p w14:paraId="0EC7A610" w14:textId="77777777" w:rsidR="002A7F51" w:rsidRPr="00B16790" w:rsidRDefault="002A7F51" w:rsidP="002A7F51">
            <w:pPr>
              <w:tabs>
                <w:tab w:val="left" w:pos="576"/>
              </w:tabs>
              <w:rPr>
                <w:rFonts w:ascii="Times" w:eastAsia="Batang" w:hAnsi="Times"/>
                <w:bCs/>
                <w:szCs w:val="24"/>
                <w:lang w:val="en-GB"/>
              </w:rPr>
            </w:pPr>
            <w:r w:rsidRPr="00B16790">
              <w:rPr>
                <w:rFonts w:ascii="Times" w:eastAsia="Batang" w:hAnsi="Times"/>
                <w:bCs/>
                <w:szCs w:val="24"/>
                <w:lang w:val="en-GB"/>
              </w:rPr>
              <w:t>For NW side data collection with higher layer reporting, regarding Target CSI quantization, Option 1 (Scalar quantization) is supported.</w:t>
            </w:r>
          </w:p>
          <w:p w14:paraId="7D0B1D48" w14:textId="771CC815" w:rsidR="00236E3B" w:rsidRPr="00B16790" w:rsidRDefault="002A7F51" w:rsidP="00236E3B">
            <w:pPr>
              <w:tabs>
                <w:tab w:val="left" w:pos="576"/>
              </w:tabs>
              <w:rPr>
                <w:rFonts w:ascii="Times" w:eastAsia="Batang" w:hAnsi="Times"/>
                <w:bCs/>
                <w:szCs w:val="24"/>
                <w:lang w:val="en-GB"/>
              </w:rPr>
            </w:pPr>
            <w:r w:rsidRPr="00B16790">
              <w:rPr>
                <w:rFonts w:ascii="Times" w:eastAsia="Batang" w:hAnsi="Times"/>
                <w:bCs/>
                <w:szCs w:val="24"/>
                <w:lang w:val="en-GB"/>
              </w:rPr>
              <w:t>Note: Supporting target CSI payload size greater than single RRC message may need RAN2 justification.</w:t>
            </w:r>
          </w:p>
          <w:p w14:paraId="5CF11859" w14:textId="77777777" w:rsidR="00236E3B" w:rsidRDefault="00236E3B" w:rsidP="00236E3B">
            <w:pPr>
              <w:overflowPunct/>
              <w:autoSpaceDE/>
              <w:autoSpaceDN/>
              <w:adjustRightInd/>
              <w:spacing w:after="0"/>
              <w:textAlignment w:val="auto"/>
              <w:rPr>
                <w:rFonts w:eastAsia="MS Mincho"/>
                <w:highlight w:val="green"/>
                <w:lang w:val="x-none" w:eastAsia="x-none"/>
              </w:rPr>
            </w:pPr>
          </w:p>
          <w:p w14:paraId="17AC76A5" w14:textId="731738F6" w:rsidR="002A7F51" w:rsidRPr="002A7F51" w:rsidRDefault="002A7F51" w:rsidP="00236E3B">
            <w:pPr>
              <w:overflowPunct/>
              <w:autoSpaceDE/>
              <w:autoSpaceDN/>
              <w:adjustRightInd/>
              <w:spacing w:after="0"/>
              <w:textAlignment w:val="auto"/>
              <w:rPr>
                <w:rFonts w:eastAsia="等线"/>
                <w:szCs w:val="24"/>
                <w:lang w:val="en-GB" w:eastAsia="zh-CN"/>
              </w:rPr>
            </w:pPr>
            <w:r w:rsidRPr="00BF76F4">
              <w:rPr>
                <w:rFonts w:eastAsia="MS Mincho"/>
                <w:highlight w:val="green"/>
                <w:lang w:val="x-none" w:eastAsia="x-none"/>
              </w:rPr>
              <w:t>Agreement</w:t>
            </w:r>
            <w:r w:rsidRPr="002A7F51">
              <w:rPr>
                <w:rFonts w:eastAsia="MS Mincho"/>
                <w:highlight w:val="green"/>
                <w:lang w:val="x-none" w:eastAsia="x-none"/>
              </w:rPr>
              <w:t xml:space="preserve"> </w:t>
            </w:r>
            <w:r w:rsidRPr="002A7F51">
              <w:rPr>
                <w:rFonts w:eastAsia="MS Mincho"/>
                <w:bCs/>
                <w:highlight w:val="green"/>
                <w:lang w:val="x-none" w:eastAsia="x-none"/>
              </w:rPr>
              <w:t>from #12</w:t>
            </w:r>
            <w:r>
              <w:rPr>
                <w:rFonts w:eastAsia="MS Mincho"/>
                <w:bCs/>
                <w:highlight w:val="green"/>
                <w:lang w:val="x-none" w:eastAsia="x-none"/>
              </w:rPr>
              <w:t>3</w:t>
            </w:r>
            <w:r w:rsidRPr="002A7F51">
              <w:rPr>
                <w:rFonts w:eastAsia="等线"/>
                <w:szCs w:val="24"/>
                <w:highlight w:val="green"/>
                <w:lang w:val="en-GB" w:eastAsia="zh-CN"/>
              </w:rPr>
              <w:t>:</w:t>
            </w:r>
          </w:p>
          <w:p w14:paraId="4E50578E" w14:textId="77777777" w:rsidR="002A7F51" w:rsidRPr="002A7F51" w:rsidRDefault="002A7F51" w:rsidP="002A7F51">
            <w:pPr>
              <w:tabs>
                <w:tab w:val="left" w:pos="576"/>
              </w:tabs>
              <w:autoSpaceDE/>
              <w:autoSpaceDN/>
              <w:adjustRightInd/>
              <w:spacing w:after="0"/>
              <w:rPr>
                <w:rFonts w:ascii="Times" w:eastAsia="Batang" w:hAnsi="Times"/>
                <w:bCs/>
                <w:i/>
                <w:szCs w:val="24"/>
                <w:lang w:val="en-GB" w:eastAsia="zh-CN"/>
              </w:rPr>
            </w:pPr>
            <w:r w:rsidRPr="002A7F51">
              <w:rPr>
                <w:rFonts w:ascii="Times" w:eastAsia="Batang" w:hAnsi="Times"/>
                <w:bCs/>
                <w:szCs w:val="24"/>
                <w:lang w:val="en-GB" w:eastAsia="zh-CN"/>
              </w:rPr>
              <w:t>For Option 1 (scalar quantization) of NW side data collection with higher layer reporting, down select between Option 1a and Option 1b:</w:t>
            </w:r>
          </w:p>
          <w:p w14:paraId="7B3BC497" w14:textId="77777777" w:rsidR="002A7F51" w:rsidRPr="002A7F51" w:rsidRDefault="002A7F51" w:rsidP="002A7F51">
            <w:pPr>
              <w:widowControl w:val="0"/>
              <w:numPr>
                <w:ilvl w:val="0"/>
                <w:numId w:val="35"/>
              </w:numPr>
              <w:suppressAutoHyphens/>
              <w:overflowPunct/>
              <w:autoSpaceDE/>
              <w:autoSpaceDN/>
              <w:adjustRightInd/>
              <w:snapToGrid w:val="0"/>
              <w:spacing w:after="120"/>
              <w:jc w:val="both"/>
              <w:textAlignment w:val="auto"/>
              <w:rPr>
                <w:rFonts w:ascii="Times" w:eastAsia="Malgun Gothic" w:hAnsi="Times"/>
                <w:bCs/>
                <w:iCs/>
                <w:szCs w:val="24"/>
                <w:lang w:val="en-GB" w:eastAsia="x-none"/>
              </w:rPr>
            </w:pPr>
            <w:r w:rsidRPr="002A7F51">
              <w:rPr>
                <w:rFonts w:ascii="Times" w:eastAsia="Times New Roman" w:hAnsi="Times" w:hint="eastAsia"/>
                <w:bCs/>
                <w:iCs/>
                <w:szCs w:val="24"/>
                <w:lang w:val="en-GB" w:eastAsia="zh-CN"/>
              </w:rPr>
              <w:t>Opt</w:t>
            </w:r>
            <w:r w:rsidRPr="002A7F51">
              <w:rPr>
                <w:rFonts w:ascii="Times" w:eastAsia="Times New Roman" w:hAnsi="Times"/>
                <w:bCs/>
                <w:iCs/>
                <w:szCs w:val="24"/>
                <w:lang w:val="en-GB" w:eastAsia="zh-CN"/>
              </w:rPr>
              <w:t>ion 1a: Each complex element of the Target CSI sample is quantized to real value and imaginary value</w:t>
            </w:r>
          </w:p>
          <w:p w14:paraId="3EF1C52C" w14:textId="77777777" w:rsidR="002A7F51" w:rsidRPr="002A7F51" w:rsidRDefault="002A7F51" w:rsidP="002A7F51">
            <w:pPr>
              <w:widowControl w:val="0"/>
              <w:numPr>
                <w:ilvl w:val="1"/>
                <w:numId w:val="35"/>
              </w:numPr>
              <w:suppressAutoHyphens/>
              <w:overflowPunct/>
              <w:autoSpaceDE/>
              <w:autoSpaceDN/>
              <w:adjustRightInd/>
              <w:snapToGrid w:val="0"/>
              <w:spacing w:after="120"/>
              <w:ind w:left="780" w:hanging="360"/>
              <w:jc w:val="both"/>
              <w:textAlignment w:val="auto"/>
              <w:rPr>
                <w:rFonts w:ascii="Times" w:eastAsia="Times New Roman" w:hAnsi="Times"/>
                <w:bCs/>
                <w:iCs/>
                <w:szCs w:val="24"/>
                <w:lang w:val="en-GB" w:eastAsia="zh-CN"/>
              </w:rPr>
            </w:pPr>
            <w:r w:rsidRPr="002A7F51">
              <w:rPr>
                <w:rFonts w:ascii="Times" w:eastAsia="Times New Roman" w:hAnsi="Times"/>
                <w:bCs/>
                <w:iCs/>
                <w:szCs w:val="24"/>
                <w:lang w:val="en-GB" w:eastAsia="zh-CN"/>
              </w:rPr>
              <w:t>Further study at least k1=k2=3, 4, 5, 6, and 8 to ensure the performance (e.g., the minimum value that achieves the close performance to upperbound).</w:t>
            </w:r>
          </w:p>
          <w:p w14:paraId="5C260D9D" w14:textId="77777777" w:rsidR="002A7F51" w:rsidRPr="002A7F51" w:rsidRDefault="002A7F51" w:rsidP="002A7F51">
            <w:pPr>
              <w:widowControl w:val="0"/>
              <w:numPr>
                <w:ilvl w:val="1"/>
                <w:numId w:val="35"/>
              </w:numPr>
              <w:suppressAutoHyphens/>
              <w:overflowPunct/>
              <w:autoSpaceDE/>
              <w:autoSpaceDN/>
              <w:adjustRightInd/>
              <w:snapToGrid w:val="0"/>
              <w:spacing w:after="120"/>
              <w:ind w:left="780" w:hanging="360"/>
              <w:jc w:val="both"/>
              <w:textAlignment w:val="auto"/>
              <w:rPr>
                <w:rFonts w:ascii="Times" w:eastAsia="Malgun Gothic" w:hAnsi="Times"/>
                <w:bCs/>
                <w:iCs/>
                <w:szCs w:val="24"/>
                <w:lang w:val="en-GB" w:eastAsia="x-none"/>
              </w:rPr>
            </w:pPr>
            <w:r w:rsidRPr="002A7F51">
              <w:rPr>
                <w:rFonts w:ascii="Times" w:eastAsia="Times New Roman" w:hAnsi="Times" w:hint="eastAsia"/>
                <w:bCs/>
                <w:iCs/>
                <w:szCs w:val="24"/>
                <w:lang w:val="en-GB" w:eastAsia="zh-CN"/>
              </w:rPr>
              <w:t>F</w:t>
            </w:r>
            <w:r w:rsidRPr="002A7F51">
              <w:rPr>
                <w:rFonts w:ascii="Times" w:eastAsia="Times New Roman" w:hAnsi="Times"/>
                <w:bCs/>
                <w:iCs/>
                <w:szCs w:val="24"/>
                <w:lang w:val="en-GB" w:eastAsia="zh-CN"/>
              </w:rPr>
              <w:t>urther study the quantized value of each codepoint.</w:t>
            </w:r>
          </w:p>
          <w:p w14:paraId="3AE517B4" w14:textId="77777777" w:rsidR="002A7F51" w:rsidRPr="002A7F51" w:rsidRDefault="002A7F51" w:rsidP="002A7F51">
            <w:pPr>
              <w:widowControl w:val="0"/>
              <w:numPr>
                <w:ilvl w:val="0"/>
                <w:numId w:val="35"/>
              </w:numPr>
              <w:suppressAutoHyphens/>
              <w:overflowPunct/>
              <w:autoSpaceDE/>
              <w:autoSpaceDN/>
              <w:adjustRightInd/>
              <w:snapToGrid w:val="0"/>
              <w:spacing w:after="120"/>
              <w:jc w:val="both"/>
              <w:textAlignment w:val="auto"/>
              <w:rPr>
                <w:rFonts w:ascii="Times" w:eastAsia="Malgun Gothic" w:hAnsi="Times"/>
                <w:bCs/>
                <w:iCs/>
                <w:szCs w:val="24"/>
                <w:lang w:val="en-GB" w:eastAsia="x-none"/>
              </w:rPr>
            </w:pPr>
            <w:r w:rsidRPr="002A7F51">
              <w:rPr>
                <w:rFonts w:ascii="Times" w:eastAsia="Times New Roman" w:hAnsi="Times" w:hint="eastAsia"/>
                <w:bCs/>
                <w:iCs/>
                <w:szCs w:val="24"/>
                <w:lang w:val="en-GB" w:eastAsia="zh-CN"/>
              </w:rPr>
              <w:t>Opt</w:t>
            </w:r>
            <w:r w:rsidRPr="002A7F51">
              <w:rPr>
                <w:rFonts w:ascii="Times" w:eastAsia="Times New Roman" w:hAnsi="Times"/>
                <w:bCs/>
                <w:iCs/>
                <w:szCs w:val="24"/>
                <w:lang w:val="en-GB" w:eastAsia="zh-CN"/>
              </w:rPr>
              <w:t xml:space="preserve">ion 1b: Each complex element of the Target CSI sample is quantized to </w:t>
            </w:r>
            <w:r w:rsidRPr="002A7F51">
              <w:rPr>
                <w:rFonts w:ascii="Times" w:eastAsia="Times New Roman" w:hAnsi="Times" w:hint="eastAsia"/>
                <w:bCs/>
                <w:iCs/>
                <w:szCs w:val="24"/>
                <w:lang w:val="en-GB" w:eastAsia="zh-CN"/>
              </w:rPr>
              <w:t>am</w:t>
            </w:r>
            <w:r w:rsidRPr="002A7F51">
              <w:rPr>
                <w:rFonts w:ascii="Times" w:eastAsia="Times New Roman" w:hAnsi="Times"/>
                <w:bCs/>
                <w:iCs/>
                <w:szCs w:val="24"/>
                <w:lang w:val="en-GB" w:eastAsia="zh-CN"/>
              </w:rPr>
              <w:t>plitude value and phase value</w:t>
            </w:r>
          </w:p>
          <w:p w14:paraId="01CB1BCD" w14:textId="77777777" w:rsidR="002A7F51" w:rsidRPr="002A7F51" w:rsidRDefault="002A7F51" w:rsidP="002A7F51">
            <w:pPr>
              <w:widowControl w:val="0"/>
              <w:numPr>
                <w:ilvl w:val="1"/>
                <w:numId w:val="35"/>
              </w:numPr>
              <w:suppressAutoHyphens/>
              <w:overflowPunct/>
              <w:autoSpaceDE/>
              <w:autoSpaceDN/>
              <w:adjustRightInd/>
              <w:snapToGrid w:val="0"/>
              <w:spacing w:after="120"/>
              <w:ind w:left="780" w:hanging="360"/>
              <w:jc w:val="both"/>
              <w:textAlignment w:val="auto"/>
              <w:rPr>
                <w:rFonts w:ascii="Times" w:eastAsia="Malgun Gothic" w:hAnsi="Times"/>
                <w:bCs/>
                <w:iCs/>
                <w:szCs w:val="24"/>
                <w:lang w:val="en-GB" w:eastAsia="x-none"/>
              </w:rPr>
            </w:pPr>
            <w:r w:rsidRPr="002A7F51">
              <w:rPr>
                <w:rFonts w:ascii="Times" w:eastAsia="Times New Roman" w:hAnsi="Times"/>
                <w:bCs/>
                <w:iCs/>
                <w:szCs w:val="24"/>
                <w:lang w:val="en-GB" w:eastAsia="zh-CN"/>
              </w:rPr>
              <w:t xml:space="preserve">Further study at least k1+k2=6, 7, 8, 12, and 16 with </w:t>
            </w:r>
            <w:r w:rsidRPr="002A7F51">
              <w:rPr>
                <w:rFonts w:ascii="Times" w:eastAsia="Times New Roman" w:hAnsi="Times" w:hint="eastAsia"/>
                <w:bCs/>
                <w:iCs/>
                <w:szCs w:val="24"/>
                <w:lang w:val="en-GB" w:eastAsia="zh-CN"/>
              </w:rPr>
              <w:t>k</w:t>
            </w:r>
            <w:r w:rsidRPr="002A7F51">
              <w:rPr>
                <w:rFonts w:ascii="Times" w:eastAsia="Times New Roman" w:hAnsi="Times"/>
                <w:bCs/>
                <w:iCs/>
                <w:szCs w:val="24"/>
                <w:lang w:val="en-GB" w:eastAsia="zh-CN"/>
              </w:rPr>
              <w:t>1&gt;k2, k1&lt;k2 or k1=k2 to ensure the performance (e.g., the minimum value that achieves the close performance to upperbound).</w:t>
            </w:r>
          </w:p>
          <w:p w14:paraId="67F63EEB" w14:textId="77777777" w:rsidR="002A7F51" w:rsidRPr="002A7F51" w:rsidRDefault="002A7F51" w:rsidP="002A7F51">
            <w:pPr>
              <w:widowControl w:val="0"/>
              <w:numPr>
                <w:ilvl w:val="1"/>
                <w:numId w:val="35"/>
              </w:numPr>
              <w:suppressAutoHyphens/>
              <w:overflowPunct/>
              <w:autoSpaceDE/>
              <w:autoSpaceDN/>
              <w:adjustRightInd/>
              <w:snapToGrid w:val="0"/>
              <w:spacing w:after="120"/>
              <w:ind w:left="780" w:hanging="360"/>
              <w:jc w:val="both"/>
              <w:textAlignment w:val="auto"/>
              <w:rPr>
                <w:rFonts w:ascii="Times" w:eastAsia="Malgun Gothic" w:hAnsi="Times"/>
                <w:bCs/>
                <w:iCs/>
                <w:szCs w:val="24"/>
                <w:lang w:val="en-GB" w:eastAsia="x-none"/>
              </w:rPr>
            </w:pPr>
            <w:r w:rsidRPr="002A7F51">
              <w:rPr>
                <w:rFonts w:ascii="Times" w:eastAsia="Times New Roman" w:hAnsi="Times" w:hint="eastAsia"/>
                <w:bCs/>
                <w:iCs/>
                <w:szCs w:val="24"/>
                <w:lang w:val="en-GB" w:eastAsia="zh-CN"/>
              </w:rPr>
              <w:t>F</w:t>
            </w:r>
            <w:r w:rsidRPr="002A7F51">
              <w:rPr>
                <w:rFonts w:ascii="Times" w:eastAsia="Times New Roman" w:hAnsi="Times"/>
                <w:bCs/>
                <w:iCs/>
                <w:szCs w:val="24"/>
                <w:lang w:val="en-GB" w:eastAsia="zh-CN"/>
              </w:rPr>
              <w:t>urther study the quantized value of each codepoint.</w:t>
            </w:r>
          </w:p>
          <w:p w14:paraId="6CD8A718" w14:textId="77777777" w:rsidR="002A7F51" w:rsidRPr="002A7F51" w:rsidRDefault="002A7F51" w:rsidP="002A7F51">
            <w:pPr>
              <w:widowControl w:val="0"/>
              <w:numPr>
                <w:ilvl w:val="0"/>
                <w:numId w:val="35"/>
              </w:numPr>
              <w:suppressAutoHyphens/>
              <w:overflowPunct/>
              <w:autoSpaceDE/>
              <w:autoSpaceDN/>
              <w:adjustRightInd/>
              <w:snapToGrid w:val="0"/>
              <w:spacing w:after="120"/>
              <w:jc w:val="both"/>
              <w:textAlignment w:val="auto"/>
              <w:rPr>
                <w:rFonts w:ascii="Times" w:eastAsia="Malgun Gothic" w:hAnsi="Times"/>
                <w:bCs/>
                <w:iCs/>
                <w:szCs w:val="24"/>
                <w:lang w:val="en-GB" w:eastAsia="x-none"/>
              </w:rPr>
            </w:pPr>
            <w:r w:rsidRPr="002A7F51">
              <w:rPr>
                <w:rFonts w:ascii="Times" w:eastAsia="Times New Roman" w:hAnsi="Times"/>
                <w:bCs/>
                <w:iCs/>
                <w:szCs w:val="24"/>
                <w:lang w:val="en-GB" w:eastAsia="zh-CN"/>
              </w:rPr>
              <w:t>Further study the potential UE complexity between Option 1a and Option 1b, e.g., considering the potential conversion to amplitude/phase domain of Option 1b.</w:t>
            </w:r>
          </w:p>
          <w:p w14:paraId="4E8F3FE0" w14:textId="77777777" w:rsidR="002A7F51" w:rsidRPr="002A7F51" w:rsidRDefault="002A7F51" w:rsidP="002A7F51">
            <w:pPr>
              <w:widowControl w:val="0"/>
              <w:numPr>
                <w:ilvl w:val="0"/>
                <w:numId w:val="35"/>
              </w:numPr>
              <w:suppressAutoHyphens/>
              <w:overflowPunct/>
              <w:autoSpaceDE/>
              <w:autoSpaceDN/>
              <w:adjustRightInd/>
              <w:snapToGrid w:val="0"/>
              <w:spacing w:after="120"/>
              <w:jc w:val="both"/>
              <w:textAlignment w:val="auto"/>
              <w:rPr>
                <w:rFonts w:ascii="Times" w:eastAsia="Malgun Gothic" w:hAnsi="Times"/>
                <w:bCs/>
                <w:iCs/>
                <w:szCs w:val="24"/>
                <w:lang w:val="en-GB" w:eastAsia="x-none"/>
              </w:rPr>
            </w:pPr>
            <w:r w:rsidRPr="002A7F51">
              <w:rPr>
                <w:rFonts w:ascii="Times" w:eastAsia="Times New Roman" w:hAnsi="Times" w:hint="eastAsia"/>
                <w:bCs/>
                <w:iCs/>
                <w:szCs w:val="24"/>
                <w:lang w:val="en-GB" w:eastAsia="zh-CN"/>
              </w:rPr>
              <w:t>C</w:t>
            </w:r>
            <w:r w:rsidRPr="002A7F51">
              <w:rPr>
                <w:rFonts w:ascii="Times" w:eastAsia="Times New Roman" w:hAnsi="Times"/>
                <w:bCs/>
                <w:iCs/>
                <w:szCs w:val="24"/>
                <w:lang w:val="en-GB" w:eastAsia="zh-CN"/>
              </w:rPr>
              <w:t>onsider Metric#1 (SGCS for a trained model) for the evaluation.</w:t>
            </w:r>
          </w:p>
          <w:p w14:paraId="68924D76" w14:textId="77777777" w:rsidR="002A7F51" w:rsidRPr="002A7F51" w:rsidRDefault="002A7F51" w:rsidP="002A7F51">
            <w:pPr>
              <w:widowControl w:val="0"/>
              <w:numPr>
                <w:ilvl w:val="0"/>
                <w:numId w:val="35"/>
              </w:numPr>
              <w:suppressAutoHyphens/>
              <w:overflowPunct/>
              <w:autoSpaceDE/>
              <w:autoSpaceDN/>
              <w:adjustRightInd/>
              <w:snapToGrid w:val="0"/>
              <w:spacing w:after="120"/>
              <w:jc w:val="both"/>
              <w:textAlignment w:val="auto"/>
              <w:rPr>
                <w:rFonts w:ascii="Times" w:eastAsia="Malgun Gothic" w:hAnsi="Times"/>
                <w:bCs/>
                <w:iCs/>
                <w:szCs w:val="24"/>
                <w:lang w:val="en-GB" w:eastAsia="x-none"/>
              </w:rPr>
            </w:pPr>
            <w:r w:rsidRPr="002A7F51">
              <w:rPr>
                <w:rFonts w:ascii="Times" w:eastAsia="Times New Roman" w:hAnsi="Times"/>
                <w:bCs/>
                <w:iCs/>
                <w:szCs w:val="24"/>
                <w:lang w:val="en-GB" w:eastAsia="zh-CN"/>
              </w:rPr>
              <w:t xml:space="preserve">The study </w:t>
            </w:r>
            <w:r w:rsidRPr="002A7F51">
              <w:rPr>
                <w:rFonts w:ascii="Times" w:eastAsia="Times New Roman" w:hAnsi="Times" w:hint="eastAsia"/>
                <w:bCs/>
                <w:iCs/>
                <w:szCs w:val="24"/>
                <w:lang w:val="en-GB" w:eastAsia="zh-CN"/>
              </w:rPr>
              <w:t>a</w:t>
            </w:r>
            <w:r w:rsidRPr="002A7F51">
              <w:rPr>
                <w:rFonts w:ascii="Times" w:eastAsia="Times New Roman" w:hAnsi="Times"/>
                <w:bCs/>
                <w:iCs/>
                <w:szCs w:val="24"/>
                <w:lang w:val="en-GB" w:eastAsia="zh-CN"/>
              </w:rPr>
              <w:t>t least considers 32 ports, 64 ports, and 128 ports; 19 subbands; rank 4.</w:t>
            </w:r>
          </w:p>
          <w:p w14:paraId="4FB2A6F2" w14:textId="77777777" w:rsidR="002A7F51" w:rsidRPr="002A7F51" w:rsidRDefault="002A7F51" w:rsidP="002A7F51">
            <w:pPr>
              <w:widowControl w:val="0"/>
              <w:numPr>
                <w:ilvl w:val="0"/>
                <w:numId w:val="35"/>
              </w:numPr>
              <w:suppressAutoHyphens/>
              <w:overflowPunct/>
              <w:autoSpaceDE/>
              <w:autoSpaceDN/>
              <w:adjustRightInd/>
              <w:snapToGrid w:val="0"/>
              <w:spacing w:after="120"/>
              <w:jc w:val="both"/>
              <w:textAlignment w:val="auto"/>
              <w:rPr>
                <w:rFonts w:ascii="Times" w:eastAsia="Malgun Gothic" w:hAnsi="Times"/>
                <w:bCs/>
                <w:iCs/>
                <w:szCs w:val="24"/>
                <w:lang w:val="en-GB" w:eastAsia="x-none"/>
              </w:rPr>
            </w:pPr>
            <w:r w:rsidRPr="002A7F51">
              <w:rPr>
                <w:rFonts w:ascii="Times" w:eastAsia="Times New Roman" w:hAnsi="Times"/>
                <w:bCs/>
                <w:iCs/>
                <w:szCs w:val="24"/>
                <w:lang w:val="en-GB" w:eastAsia="zh-CN"/>
              </w:rPr>
              <w:t>It is up to companies to study mixed Target CSIs subject to multiple {k1, k2} values each corresponding to a specific port/subband/layer configuration, for training scalable model.</w:t>
            </w:r>
          </w:p>
          <w:p w14:paraId="187D98A6" w14:textId="373A8ADF" w:rsidR="002A7F51" w:rsidRPr="00236E3B" w:rsidRDefault="002A7F51" w:rsidP="00236E3B">
            <w:pPr>
              <w:widowControl w:val="0"/>
              <w:numPr>
                <w:ilvl w:val="0"/>
                <w:numId w:val="35"/>
              </w:numPr>
              <w:suppressAutoHyphens/>
              <w:overflowPunct/>
              <w:autoSpaceDE/>
              <w:autoSpaceDN/>
              <w:adjustRightInd/>
              <w:snapToGrid w:val="0"/>
              <w:spacing w:after="120"/>
              <w:jc w:val="both"/>
              <w:textAlignment w:val="auto"/>
              <w:rPr>
                <w:rFonts w:ascii="Times" w:eastAsia="Malgun Gothic" w:hAnsi="Times"/>
                <w:bCs/>
                <w:iCs/>
                <w:szCs w:val="24"/>
                <w:lang w:val="en-GB" w:eastAsia="x-none"/>
              </w:rPr>
            </w:pPr>
            <w:r w:rsidRPr="002A7F51">
              <w:rPr>
                <w:rFonts w:ascii="Times" w:eastAsia="Times New Roman" w:hAnsi="Times"/>
                <w:bCs/>
                <w:iCs/>
                <w:szCs w:val="24"/>
                <w:lang w:val="en-GB" w:eastAsia="zh-CN"/>
              </w:rPr>
              <w:t>Study the necessity of RRC signaling enhancement, e.g., for a large k1, k2 pair if needed.</w:t>
            </w:r>
          </w:p>
          <w:p w14:paraId="2555E0EA" w14:textId="77777777" w:rsidR="002A7F51" w:rsidRPr="002A7F51" w:rsidRDefault="002A7F51" w:rsidP="002A7F51">
            <w:pPr>
              <w:widowControl w:val="0"/>
              <w:numPr>
                <w:ilvl w:val="0"/>
                <w:numId w:val="35"/>
              </w:numPr>
              <w:suppressAutoHyphens/>
              <w:overflowPunct/>
              <w:autoSpaceDE/>
              <w:autoSpaceDN/>
              <w:adjustRightInd/>
              <w:snapToGrid w:val="0"/>
              <w:spacing w:after="120"/>
              <w:jc w:val="both"/>
              <w:textAlignment w:val="auto"/>
              <w:rPr>
                <w:rFonts w:ascii="Times" w:eastAsia="Malgun Gothic" w:hAnsi="Times"/>
                <w:bCs/>
                <w:iCs/>
                <w:szCs w:val="24"/>
                <w:lang w:val="en-GB" w:eastAsia="x-none"/>
              </w:rPr>
            </w:pPr>
            <w:r w:rsidRPr="002A7F51">
              <w:rPr>
                <w:rFonts w:ascii="Times" w:eastAsia="Times New Roman" w:hAnsi="Times" w:hint="eastAsia"/>
                <w:bCs/>
                <w:iCs/>
                <w:szCs w:val="24"/>
                <w:lang w:val="en-GB" w:eastAsia="zh-CN"/>
              </w:rPr>
              <w:t>F</w:t>
            </w:r>
            <w:r w:rsidRPr="002A7F51">
              <w:rPr>
                <w:rFonts w:ascii="Times" w:eastAsia="Times New Roman" w:hAnsi="Times"/>
                <w:bCs/>
                <w:iCs/>
                <w:szCs w:val="24"/>
                <w:lang w:val="en-GB" w:eastAsia="zh-CN"/>
              </w:rPr>
              <w:t xml:space="preserve">urther study whether/how to perform normalization for Option 1a and Option 1b, e.g., </w:t>
            </w:r>
            <w:r w:rsidRPr="002A7F51">
              <w:rPr>
                <w:rFonts w:ascii="Times" w:eastAsia="Times New Roman" w:hAnsi="Times" w:hint="eastAsia"/>
                <w:bCs/>
                <w:iCs/>
                <w:szCs w:val="24"/>
                <w:lang w:val="en-GB" w:eastAsia="zh-CN"/>
              </w:rPr>
              <w:t>t</w:t>
            </w:r>
            <w:r w:rsidRPr="002A7F51">
              <w:rPr>
                <w:rFonts w:ascii="Times" w:eastAsia="Times New Roman" w:hAnsi="Times"/>
                <w:bCs/>
                <w:iCs/>
                <w:szCs w:val="24"/>
                <w:lang w:val="en-GB" w:eastAsia="zh-CN"/>
              </w:rPr>
              <w:t xml:space="preserve">he ranges of both </w:t>
            </w:r>
            <w:r w:rsidRPr="002A7F51">
              <w:rPr>
                <w:rFonts w:ascii="Times" w:eastAsia="Batang" w:hAnsi="Times"/>
                <w:bCs/>
                <w:szCs w:val="24"/>
                <w:lang w:val="en-GB" w:eastAsia="zh-CN"/>
              </w:rPr>
              <w:t>[T1</w:t>
            </w:r>
            <w:r w:rsidRPr="002A7F51">
              <w:rPr>
                <w:rFonts w:ascii="Times" w:eastAsia="Batang" w:hAnsi="Times"/>
                <w:bCs/>
                <w:szCs w:val="24"/>
                <w:vertAlign w:val="subscript"/>
                <w:lang w:val="en-GB" w:eastAsia="zh-CN"/>
              </w:rPr>
              <w:t>min</w:t>
            </w:r>
            <w:r w:rsidRPr="002A7F51">
              <w:rPr>
                <w:rFonts w:ascii="Times" w:eastAsia="Batang" w:hAnsi="Times"/>
                <w:bCs/>
                <w:szCs w:val="24"/>
                <w:lang w:val="en-GB" w:eastAsia="zh-CN"/>
              </w:rPr>
              <w:t>, T1</w:t>
            </w:r>
            <w:r w:rsidRPr="002A7F51">
              <w:rPr>
                <w:rFonts w:ascii="Times" w:eastAsia="Batang" w:hAnsi="Times"/>
                <w:bCs/>
                <w:szCs w:val="24"/>
                <w:vertAlign w:val="subscript"/>
                <w:lang w:val="en-GB" w:eastAsia="zh-CN"/>
              </w:rPr>
              <w:t>max</w:t>
            </w:r>
            <w:r w:rsidRPr="002A7F51">
              <w:rPr>
                <w:rFonts w:ascii="Times" w:eastAsia="Batang" w:hAnsi="Times"/>
                <w:bCs/>
                <w:szCs w:val="24"/>
                <w:lang w:val="en-GB" w:eastAsia="zh-CN"/>
              </w:rPr>
              <w:t>] and [T2</w:t>
            </w:r>
            <w:r w:rsidRPr="002A7F51">
              <w:rPr>
                <w:rFonts w:ascii="Times" w:eastAsia="Batang" w:hAnsi="Times"/>
                <w:bCs/>
                <w:szCs w:val="24"/>
                <w:vertAlign w:val="subscript"/>
                <w:lang w:val="en-GB" w:eastAsia="zh-CN"/>
              </w:rPr>
              <w:t>min</w:t>
            </w:r>
            <w:r w:rsidRPr="002A7F51">
              <w:rPr>
                <w:rFonts w:ascii="Times" w:eastAsia="Batang" w:hAnsi="Times"/>
                <w:bCs/>
                <w:szCs w:val="24"/>
                <w:lang w:val="en-GB" w:eastAsia="zh-CN"/>
              </w:rPr>
              <w:t>, T2</w:t>
            </w:r>
            <w:r w:rsidRPr="002A7F51">
              <w:rPr>
                <w:rFonts w:ascii="Times" w:eastAsia="Batang" w:hAnsi="Times"/>
                <w:bCs/>
                <w:szCs w:val="24"/>
                <w:vertAlign w:val="subscript"/>
                <w:lang w:val="en-GB" w:eastAsia="zh-CN"/>
              </w:rPr>
              <w:t>max</w:t>
            </w:r>
            <w:r w:rsidRPr="002A7F51">
              <w:rPr>
                <w:rFonts w:ascii="Times" w:eastAsia="Batang" w:hAnsi="Times"/>
                <w:bCs/>
                <w:szCs w:val="24"/>
                <w:lang w:val="en-GB" w:eastAsia="zh-CN"/>
              </w:rPr>
              <w:t>]</w:t>
            </w:r>
            <w:r w:rsidRPr="002A7F51">
              <w:rPr>
                <w:rFonts w:ascii="Times" w:eastAsia="Times New Roman" w:hAnsi="Times"/>
                <w:bCs/>
                <w:iCs/>
                <w:szCs w:val="24"/>
                <w:lang w:val="en-GB" w:eastAsia="zh-CN"/>
              </w:rPr>
              <w:t xml:space="preserve"> are fixed and specified as </w:t>
            </w:r>
            <w:r w:rsidRPr="002A7F51">
              <w:rPr>
                <w:rFonts w:ascii="Times" w:eastAsia="Batang" w:hAnsi="Times"/>
                <w:bCs/>
                <w:szCs w:val="24"/>
                <w:lang w:val="en-GB" w:eastAsia="zh-CN"/>
              </w:rPr>
              <w:t xml:space="preserve">[-1, 1] for real/imag quantization, or [0, 1]/[0, 2π) for amplitude/phase quantization. </w:t>
            </w:r>
            <w:r w:rsidRPr="002A7F51">
              <w:rPr>
                <w:rFonts w:ascii="Times" w:eastAsia="Times New Roman" w:hAnsi="Times"/>
                <w:bCs/>
                <w:iCs/>
                <w:szCs w:val="24"/>
                <w:lang w:val="en-GB" w:eastAsia="zh-CN"/>
              </w:rPr>
              <w:t>Select one among the alternatives:</w:t>
            </w:r>
          </w:p>
          <w:p w14:paraId="6AA224DB" w14:textId="77777777" w:rsidR="002A7F51" w:rsidRPr="002A7F51" w:rsidRDefault="002A7F51" w:rsidP="002A7F51">
            <w:pPr>
              <w:widowControl w:val="0"/>
              <w:numPr>
                <w:ilvl w:val="1"/>
                <w:numId w:val="35"/>
              </w:numPr>
              <w:suppressAutoHyphens/>
              <w:overflowPunct/>
              <w:autoSpaceDE/>
              <w:autoSpaceDN/>
              <w:adjustRightInd/>
              <w:snapToGrid w:val="0"/>
              <w:spacing w:after="120"/>
              <w:ind w:left="780" w:hanging="360"/>
              <w:jc w:val="both"/>
              <w:textAlignment w:val="auto"/>
              <w:rPr>
                <w:rFonts w:ascii="Times" w:eastAsia="Malgun Gothic" w:hAnsi="Times"/>
                <w:bCs/>
                <w:iCs/>
                <w:szCs w:val="24"/>
                <w:lang w:val="en-GB" w:eastAsia="x-none"/>
              </w:rPr>
            </w:pPr>
            <w:r w:rsidRPr="002A7F51">
              <w:rPr>
                <w:rFonts w:ascii="Times" w:eastAsia="Times New Roman" w:hAnsi="Times" w:hint="eastAsia"/>
                <w:bCs/>
                <w:iCs/>
                <w:szCs w:val="24"/>
                <w:lang w:val="en-GB" w:eastAsia="zh-CN"/>
              </w:rPr>
              <w:t>A</w:t>
            </w:r>
            <w:r w:rsidRPr="002A7F51">
              <w:rPr>
                <w:rFonts w:ascii="Times" w:eastAsia="Times New Roman" w:hAnsi="Times"/>
                <w:bCs/>
                <w:iCs/>
                <w:szCs w:val="24"/>
                <w:lang w:val="en-GB" w:eastAsia="zh-CN"/>
              </w:rPr>
              <w:t>lt.1: It is UE implementation to</w:t>
            </w:r>
            <w:r w:rsidRPr="002A7F51">
              <w:rPr>
                <w:rFonts w:ascii="Times" w:eastAsia="Batang" w:hAnsi="Times"/>
                <w:bCs/>
                <w:szCs w:val="24"/>
                <w:lang w:val="en-GB" w:eastAsia="zh-CN"/>
              </w:rPr>
              <w:t xml:space="preserve"> perform scale up/down to fit the fixed range. </w:t>
            </w:r>
          </w:p>
          <w:p w14:paraId="696CDA12" w14:textId="77777777" w:rsidR="002A7F51" w:rsidRPr="002A7F51" w:rsidRDefault="002A7F51" w:rsidP="002A7F51">
            <w:pPr>
              <w:widowControl w:val="0"/>
              <w:numPr>
                <w:ilvl w:val="1"/>
                <w:numId w:val="35"/>
              </w:numPr>
              <w:suppressAutoHyphens/>
              <w:overflowPunct/>
              <w:autoSpaceDE/>
              <w:autoSpaceDN/>
              <w:adjustRightInd/>
              <w:snapToGrid w:val="0"/>
              <w:spacing w:after="120"/>
              <w:ind w:left="780" w:hanging="360"/>
              <w:jc w:val="both"/>
              <w:textAlignment w:val="auto"/>
              <w:rPr>
                <w:rFonts w:ascii="Times" w:eastAsia="Times New Roman" w:hAnsi="Times"/>
                <w:bCs/>
                <w:iCs/>
                <w:szCs w:val="24"/>
                <w:lang w:val="en-GB" w:eastAsia="zh-CN"/>
              </w:rPr>
            </w:pPr>
            <w:r w:rsidRPr="002A7F51">
              <w:rPr>
                <w:rFonts w:ascii="Times" w:eastAsia="Times New Roman" w:hAnsi="Times" w:hint="eastAsia"/>
                <w:bCs/>
                <w:iCs/>
                <w:szCs w:val="24"/>
                <w:lang w:val="en-GB" w:eastAsia="zh-CN"/>
              </w:rPr>
              <w:t>A</w:t>
            </w:r>
            <w:r w:rsidRPr="002A7F51">
              <w:rPr>
                <w:rFonts w:ascii="Times" w:eastAsia="Times New Roman" w:hAnsi="Times"/>
                <w:bCs/>
                <w:iCs/>
                <w:szCs w:val="24"/>
                <w:lang w:val="en-GB" w:eastAsia="zh-CN"/>
              </w:rPr>
              <w:t xml:space="preserve">lt.2: </w:t>
            </w:r>
            <w:r w:rsidRPr="002A7F51">
              <w:rPr>
                <w:rFonts w:ascii="Times" w:eastAsia="Times New Roman" w:hAnsi="Times" w:hint="eastAsia"/>
                <w:bCs/>
                <w:iCs/>
                <w:szCs w:val="24"/>
                <w:lang w:val="en-GB" w:eastAsia="zh-CN"/>
              </w:rPr>
              <w:t>A</w:t>
            </w:r>
            <w:r w:rsidRPr="002A7F51">
              <w:rPr>
                <w:rFonts w:ascii="Times" w:eastAsia="Times New Roman" w:hAnsi="Times"/>
                <w:bCs/>
                <w:iCs/>
                <w:szCs w:val="24"/>
                <w:lang w:val="en-GB" w:eastAsia="zh-CN"/>
              </w:rPr>
              <w:t xml:space="preserve">dditional specification on the quantization, e.g., </w:t>
            </w:r>
          </w:p>
          <w:p w14:paraId="0FF6CFB1" w14:textId="77777777" w:rsidR="002A7F51" w:rsidRPr="002A7F51" w:rsidRDefault="002A7F51" w:rsidP="002A7F51">
            <w:pPr>
              <w:widowControl w:val="0"/>
              <w:numPr>
                <w:ilvl w:val="2"/>
                <w:numId w:val="35"/>
              </w:numPr>
              <w:suppressAutoHyphens/>
              <w:overflowPunct/>
              <w:autoSpaceDE/>
              <w:autoSpaceDN/>
              <w:adjustRightInd/>
              <w:snapToGrid w:val="0"/>
              <w:spacing w:after="120"/>
              <w:ind w:left="1200" w:hanging="360"/>
              <w:jc w:val="both"/>
              <w:textAlignment w:val="auto"/>
              <w:rPr>
                <w:rFonts w:ascii="Times" w:eastAsia="Times New Roman" w:hAnsi="Times"/>
                <w:bCs/>
                <w:iCs/>
                <w:szCs w:val="24"/>
                <w:lang w:val="en-GB" w:eastAsia="zh-CN"/>
              </w:rPr>
            </w:pPr>
            <w:r w:rsidRPr="002A7F51">
              <w:rPr>
                <w:rFonts w:ascii="Times" w:eastAsia="Times New Roman" w:hAnsi="Times"/>
                <w:bCs/>
                <w:iCs/>
                <w:szCs w:val="24"/>
                <w:lang w:val="en-GB" w:eastAsia="zh-CN"/>
              </w:rPr>
              <w:t>Alt.2-1: At least one element among all real and imag elements in the Target CSI matrix (FFS per layer and/or per subband) correspond to any of T</w:t>
            </w:r>
            <w:r w:rsidRPr="002A7F51">
              <w:rPr>
                <w:rFonts w:ascii="Times" w:eastAsia="Times New Roman" w:hAnsi="Times"/>
                <w:bCs/>
                <w:iCs/>
                <w:szCs w:val="24"/>
                <w:vertAlign w:val="subscript"/>
                <w:lang w:val="en-GB" w:eastAsia="zh-CN"/>
              </w:rPr>
              <w:t>min</w:t>
            </w:r>
            <w:r w:rsidRPr="002A7F51">
              <w:rPr>
                <w:rFonts w:ascii="Times" w:eastAsia="Times New Roman" w:hAnsi="Times"/>
                <w:bCs/>
                <w:iCs/>
                <w:szCs w:val="24"/>
                <w:lang w:val="en-GB" w:eastAsia="zh-CN"/>
              </w:rPr>
              <w:t xml:space="preserve"> (where T</w:t>
            </w:r>
            <w:r w:rsidRPr="002A7F51">
              <w:rPr>
                <w:rFonts w:ascii="Times" w:eastAsia="Times New Roman" w:hAnsi="Times"/>
                <w:bCs/>
                <w:iCs/>
                <w:szCs w:val="24"/>
                <w:vertAlign w:val="subscript"/>
                <w:lang w:val="en-GB" w:eastAsia="zh-CN"/>
              </w:rPr>
              <w:t>min</w:t>
            </w:r>
            <w:r w:rsidRPr="002A7F51">
              <w:rPr>
                <w:rFonts w:ascii="Times" w:eastAsia="Batang" w:hAnsi="Times"/>
                <w:bCs/>
                <w:szCs w:val="24"/>
                <w:lang w:val="en-GB" w:eastAsia="zh-CN"/>
              </w:rPr>
              <w:t>=T1</w:t>
            </w:r>
            <w:r w:rsidRPr="002A7F51">
              <w:rPr>
                <w:rFonts w:ascii="Times" w:eastAsia="Batang" w:hAnsi="Times"/>
                <w:bCs/>
                <w:szCs w:val="24"/>
                <w:vertAlign w:val="subscript"/>
                <w:lang w:val="en-GB" w:eastAsia="zh-CN"/>
              </w:rPr>
              <w:t>min</w:t>
            </w:r>
            <w:r w:rsidRPr="002A7F51">
              <w:rPr>
                <w:rFonts w:ascii="Times" w:eastAsia="Times New Roman" w:hAnsi="Times"/>
                <w:bCs/>
                <w:iCs/>
                <w:szCs w:val="24"/>
                <w:lang w:val="en-GB" w:eastAsia="zh-CN"/>
              </w:rPr>
              <w:t>=</w:t>
            </w:r>
            <w:r w:rsidRPr="002A7F51">
              <w:rPr>
                <w:rFonts w:ascii="Times" w:eastAsia="Batang" w:hAnsi="Times"/>
                <w:bCs/>
                <w:szCs w:val="24"/>
                <w:lang w:val="en-GB" w:eastAsia="zh-CN"/>
              </w:rPr>
              <w:t>T2</w:t>
            </w:r>
            <w:r w:rsidRPr="002A7F51">
              <w:rPr>
                <w:rFonts w:ascii="Times" w:eastAsia="Batang" w:hAnsi="Times"/>
                <w:bCs/>
                <w:szCs w:val="24"/>
                <w:vertAlign w:val="subscript"/>
                <w:lang w:val="en-GB" w:eastAsia="zh-CN"/>
              </w:rPr>
              <w:t>min</w:t>
            </w:r>
            <w:r w:rsidRPr="002A7F51">
              <w:rPr>
                <w:rFonts w:ascii="Times" w:eastAsia="Times New Roman" w:hAnsi="Times"/>
                <w:bCs/>
                <w:iCs/>
                <w:szCs w:val="24"/>
                <w:lang w:val="en-GB" w:eastAsia="zh-CN"/>
              </w:rPr>
              <w:t>) and T</w:t>
            </w:r>
            <w:r w:rsidRPr="002A7F51">
              <w:rPr>
                <w:rFonts w:ascii="Times" w:eastAsia="Times New Roman" w:hAnsi="Times"/>
                <w:bCs/>
                <w:iCs/>
                <w:szCs w:val="24"/>
                <w:vertAlign w:val="subscript"/>
                <w:lang w:val="en-GB" w:eastAsia="zh-CN"/>
              </w:rPr>
              <w:t>max</w:t>
            </w:r>
            <w:r w:rsidRPr="002A7F51">
              <w:rPr>
                <w:rFonts w:ascii="Times" w:eastAsia="Times New Roman" w:hAnsi="Times"/>
                <w:bCs/>
                <w:iCs/>
                <w:szCs w:val="24"/>
                <w:lang w:val="en-GB" w:eastAsia="zh-CN"/>
              </w:rPr>
              <w:t xml:space="preserve"> (where T</w:t>
            </w:r>
            <w:r w:rsidRPr="002A7F51">
              <w:rPr>
                <w:rFonts w:ascii="Times" w:eastAsia="Times New Roman" w:hAnsi="Times"/>
                <w:bCs/>
                <w:iCs/>
                <w:szCs w:val="24"/>
                <w:vertAlign w:val="subscript"/>
                <w:lang w:val="en-GB" w:eastAsia="zh-CN"/>
              </w:rPr>
              <w:t>max</w:t>
            </w:r>
            <w:r w:rsidRPr="002A7F51">
              <w:rPr>
                <w:rFonts w:ascii="Times" w:eastAsia="Times New Roman" w:hAnsi="Times"/>
                <w:bCs/>
                <w:iCs/>
                <w:szCs w:val="24"/>
                <w:lang w:val="en-GB" w:eastAsia="zh-CN"/>
              </w:rPr>
              <w:t>=</w:t>
            </w:r>
            <w:r w:rsidRPr="002A7F51">
              <w:rPr>
                <w:rFonts w:ascii="Times" w:eastAsia="Batang" w:hAnsi="Times"/>
                <w:bCs/>
                <w:szCs w:val="24"/>
                <w:lang w:val="en-GB" w:eastAsia="zh-CN"/>
              </w:rPr>
              <w:t>T1</w:t>
            </w:r>
            <w:r w:rsidRPr="002A7F51">
              <w:rPr>
                <w:rFonts w:ascii="Times" w:eastAsia="Batang" w:hAnsi="Times"/>
                <w:bCs/>
                <w:szCs w:val="24"/>
                <w:vertAlign w:val="subscript"/>
                <w:lang w:val="en-GB" w:eastAsia="zh-CN"/>
              </w:rPr>
              <w:t>max</w:t>
            </w:r>
            <w:r w:rsidRPr="002A7F51">
              <w:rPr>
                <w:rFonts w:ascii="Times" w:eastAsia="Times New Roman" w:hAnsi="Times"/>
                <w:bCs/>
                <w:iCs/>
                <w:szCs w:val="24"/>
                <w:lang w:val="en-GB" w:eastAsia="zh-CN"/>
              </w:rPr>
              <w:t>=</w:t>
            </w:r>
            <w:r w:rsidRPr="002A7F51">
              <w:rPr>
                <w:rFonts w:ascii="Times" w:eastAsia="Batang" w:hAnsi="Times"/>
                <w:bCs/>
                <w:szCs w:val="24"/>
                <w:lang w:val="en-GB" w:eastAsia="zh-CN"/>
              </w:rPr>
              <w:t>T2</w:t>
            </w:r>
            <w:r w:rsidRPr="002A7F51">
              <w:rPr>
                <w:rFonts w:ascii="Times" w:eastAsia="Batang" w:hAnsi="Times"/>
                <w:bCs/>
                <w:szCs w:val="24"/>
                <w:vertAlign w:val="subscript"/>
                <w:lang w:val="en-GB" w:eastAsia="zh-CN"/>
              </w:rPr>
              <w:t>max</w:t>
            </w:r>
            <w:r w:rsidRPr="002A7F51">
              <w:rPr>
                <w:rFonts w:ascii="Times" w:eastAsia="Times New Roman" w:hAnsi="Times"/>
                <w:bCs/>
                <w:iCs/>
                <w:szCs w:val="24"/>
                <w:lang w:val="en-GB" w:eastAsia="zh-CN"/>
              </w:rPr>
              <w:t xml:space="preserve">) in the quantization table or at least one element among all amplitude elements in the Target CSI matrix (FFS per layer and/or per subband) correspond to </w:t>
            </w:r>
            <w:r w:rsidRPr="002A7F51">
              <w:rPr>
                <w:rFonts w:ascii="Times" w:eastAsia="Batang" w:hAnsi="Times"/>
                <w:bCs/>
                <w:szCs w:val="24"/>
                <w:lang w:val="en-GB" w:eastAsia="zh-CN"/>
              </w:rPr>
              <w:t>T1</w:t>
            </w:r>
            <w:r w:rsidRPr="002A7F51">
              <w:rPr>
                <w:rFonts w:ascii="Times" w:eastAsia="Batang" w:hAnsi="Times"/>
                <w:bCs/>
                <w:szCs w:val="24"/>
                <w:vertAlign w:val="subscript"/>
                <w:lang w:val="en-GB" w:eastAsia="zh-CN"/>
              </w:rPr>
              <w:t>max</w:t>
            </w:r>
          </w:p>
          <w:p w14:paraId="0A8A630A" w14:textId="77777777" w:rsidR="002A7F51" w:rsidRPr="002A7F51" w:rsidRDefault="002A7F51" w:rsidP="002A7F51">
            <w:pPr>
              <w:widowControl w:val="0"/>
              <w:numPr>
                <w:ilvl w:val="2"/>
                <w:numId w:val="35"/>
              </w:numPr>
              <w:suppressAutoHyphens/>
              <w:overflowPunct/>
              <w:autoSpaceDE/>
              <w:autoSpaceDN/>
              <w:adjustRightInd/>
              <w:snapToGrid w:val="0"/>
              <w:spacing w:after="120"/>
              <w:ind w:left="1200" w:hanging="360"/>
              <w:jc w:val="both"/>
              <w:textAlignment w:val="auto"/>
              <w:rPr>
                <w:rFonts w:ascii="Times" w:eastAsia="Times New Roman" w:hAnsi="Times"/>
                <w:bCs/>
                <w:iCs/>
                <w:szCs w:val="24"/>
                <w:lang w:val="en-GB" w:eastAsia="zh-CN"/>
              </w:rPr>
            </w:pPr>
            <w:r w:rsidRPr="002A7F51">
              <w:rPr>
                <w:rFonts w:ascii="Times" w:eastAsia="Times New Roman" w:hAnsi="Times"/>
                <w:bCs/>
                <w:iCs/>
                <w:szCs w:val="24"/>
                <w:lang w:val="en-GB" w:eastAsia="zh-CN"/>
              </w:rPr>
              <w:t>Alt.2-2: Reporting scaling factor and offset factor used for denormalization.</w:t>
            </w:r>
          </w:p>
          <w:p w14:paraId="450E3FEE" w14:textId="50DBF8A6" w:rsidR="002A7F51" w:rsidRPr="00236E3B" w:rsidRDefault="002A7F51" w:rsidP="002A7F51">
            <w:pPr>
              <w:widowControl w:val="0"/>
              <w:numPr>
                <w:ilvl w:val="2"/>
                <w:numId w:val="35"/>
              </w:numPr>
              <w:suppressAutoHyphens/>
              <w:overflowPunct/>
              <w:autoSpaceDE/>
              <w:autoSpaceDN/>
              <w:adjustRightInd/>
              <w:snapToGrid w:val="0"/>
              <w:spacing w:after="120"/>
              <w:ind w:left="1200" w:hanging="360"/>
              <w:jc w:val="both"/>
              <w:textAlignment w:val="auto"/>
              <w:rPr>
                <w:rFonts w:ascii="Times" w:eastAsia="Times New Roman" w:hAnsi="Times"/>
                <w:bCs/>
                <w:iCs/>
                <w:szCs w:val="24"/>
                <w:lang w:val="en-GB" w:eastAsia="zh-CN"/>
              </w:rPr>
            </w:pPr>
            <w:r w:rsidRPr="002A7F51">
              <w:rPr>
                <w:rFonts w:ascii="Times" w:eastAsia="Times New Roman" w:hAnsi="Times"/>
                <w:bCs/>
                <w:iCs/>
                <w:szCs w:val="24"/>
                <w:lang w:val="en-GB" w:eastAsia="zh-CN"/>
              </w:rPr>
              <w:t>Alt.2-3: Fixed scaling factor used for normalization.</w:t>
            </w:r>
          </w:p>
        </w:tc>
      </w:tr>
    </w:tbl>
    <w:p w14:paraId="165129C7" w14:textId="77777777" w:rsidR="004364A2" w:rsidRDefault="004364A2" w:rsidP="00B54C23">
      <w:pPr>
        <w:jc w:val="both"/>
        <w:rPr>
          <w:bCs/>
          <w:lang w:val="en-GB" w:eastAsia="zh-CN"/>
        </w:rPr>
      </w:pPr>
    </w:p>
    <w:p w14:paraId="2DA3CC89" w14:textId="330A3CDD" w:rsidR="00991D65" w:rsidRDefault="00C73A21" w:rsidP="00E207C9">
      <w:pPr>
        <w:jc w:val="both"/>
        <w:rPr>
          <w:bCs/>
          <w:lang w:val="en-GB" w:eastAsia="zh-CN"/>
        </w:rPr>
      </w:pPr>
      <w:r w:rsidRPr="00C73A21">
        <w:rPr>
          <w:bCs/>
          <w:lang w:val="en-GB" w:eastAsia="zh-CN"/>
        </w:rPr>
        <w:t>Regarding Option 1a for Target CSI quantization, it requires only simple truncation or rounding operations, eliminating the need for computationally intensive non-linear operations (e.g., atan2, sqrt) associated with Cartesian-to-polar conversion, thereby significantly reducing processing latency. Furthermore, the real and imaginary components exhibit continuity and smoothness near the origin of the complex plane. In contrast, Option 1b introduces issues related to phase wrapping and phase singularity near zero, potentially resulting in discontinuities in the training data and increasing the difficulty of convergence for NW-side AI model training.</w:t>
      </w:r>
    </w:p>
    <w:p w14:paraId="5F5AD871" w14:textId="7B9FA7A6" w:rsidR="00991D65" w:rsidRPr="00627E06" w:rsidRDefault="00CE0612" w:rsidP="00627E06">
      <w:pPr>
        <w:rPr>
          <w:b/>
          <w:bCs/>
          <w:i/>
          <w:iCs/>
          <w:lang w:val="en-GB" w:eastAsia="zh-CN"/>
        </w:rPr>
      </w:pPr>
      <w:r w:rsidRPr="00B54C23">
        <w:rPr>
          <w:rFonts w:hint="eastAsia"/>
          <w:b/>
          <w:bCs/>
          <w:i/>
          <w:iCs/>
          <w:lang w:val="en-GB" w:eastAsia="zh-CN"/>
        </w:rPr>
        <w:t xml:space="preserve">Proposal </w:t>
      </w:r>
      <w:r w:rsidRPr="00B54C23">
        <w:rPr>
          <w:rFonts w:hint="eastAsia"/>
          <w:b/>
          <w:bCs/>
          <w:i/>
          <w:iCs/>
          <w:lang w:eastAsia="zh-CN"/>
        </w:rPr>
        <w:t>1</w:t>
      </w:r>
      <w:r w:rsidRPr="00B54C23">
        <w:rPr>
          <w:rFonts w:hint="eastAsia"/>
          <w:b/>
          <w:bCs/>
          <w:i/>
          <w:iCs/>
          <w:lang w:val="en-GB" w:eastAsia="zh-CN"/>
        </w:rPr>
        <w:t>:</w:t>
      </w:r>
      <w:r w:rsidRPr="00E207C9">
        <w:t xml:space="preserve"> </w:t>
      </w:r>
      <w:r w:rsidR="00C73A21" w:rsidRPr="00C73A21">
        <w:rPr>
          <w:b/>
          <w:bCs/>
          <w:i/>
          <w:iCs/>
          <w:lang w:val="en-GB" w:eastAsia="zh-CN"/>
        </w:rPr>
        <w:t>Support Option 1a to ensure low complexity and numerical stability.</w:t>
      </w:r>
    </w:p>
    <w:p w14:paraId="3CD21B76" w14:textId="63F4532E" w:rsidR="00B54C23" w:rsidRPr="00E207C9" w:rsidRDefault="00C73A21" w:rsidP="00E207C9">
      <w:pPr>
        <w:jc w:val="both"/>
        <w:rPr>
          <w:bCs/>
          <w:lang w:val="en-GB" w:eastAsia="zh-CN"/>
        </w:rPr>
      </w:pPr>
      <w:r w:rsidRPr="00C73A21">
        <w:rPr>
          <w:bCs/>
          <w:lang w:val="en-GB" w:eastAsia="zh-CN"/>
        </w:rPr>
        <w:t xml:space="preserve">In Rayleigh fading channels, the real and imaginary parts of complex Gaussian variables follow the same statistical distribution; thus, symmetric bit allocation is the theoretically optimal strategy for Option 1a. With symmetric bit allocation, each configuration involves only a single </w:t>
      </w:r>
      <m:oMath>
        <m:r>
          <w:rPr>
            <w:rFonts w:ascii="Cambria Math" w:hAnsi="Cambria Math"/>
            <w:lang w:val="en-GB" w:eastAsia="zh-CN"/>
          </w:rPr>
          <m:t>k</m:t>
        </m:r>
      </m:oMath>
      <w:r w:rsidRPr="00C73A21">
        <w:rPr>
          <w:bCs/>
          <w:lang w:val="en-GB" w:eastAsia="zh-CN"/>
        </w:rPr>
        <w:t xml:space="preserve"> value. Consequently, even if multiple selectable configurations are defined, the total overhead remains low, eliminating the necessity for specific RRC signaling enhancements.</w:t>
      </w:r>
    </w:p>
    <w:p w14:paraId="249F2506" w14:textId="5F1D4F26" w:rsidR="009C7CFD" w:rsidRDefault="00B54C23" w:rsidP="00306EC1">
      <w:pPr>
        <w:rPr>
          <w:b/>
          <w:bCs/>
          <w:i/>
          <w:iCs/>
          <w:lang w:val="en-GB" w:eastAsia="zh-CN"/>
        </w:rPr>
      </w:pPr>
      <w:bookmarkStart w:id="4" w:name="_Hlk212726192"/>
      <w:bookmarkStart w:id="5" w:name="_Hlk212918753"/>
      <w:bookmarkStart w:id="6" w:name="_Hlk219210268"/>
      <w:r w:rsidRPr="00B54C23">
        <w:rPr>
          <w:rFonts w:hint="eastAsia"/>
          <w:b/>
          <w:bCs/>
          <w:i/>
          <w:iCs/>
          <w:lang w:val="en-GB" w:eastAsia="zh-CN"/>
        </w:rPr>
        <w:t xml:space="preserve">Proposal </w:t>
      </w:r>
      <w:r w:rsidR="00B47F0C">
        <w:rPr>
          <w:b/>
          <w:bCs/>
          <w:i/>
          <w:iCs/>
          <w:lang w:eastAsia="zh-CN"/>
        </w:rPr>
        <w:t>2</w:t>
      </w:r>
      <w:r w:rsidRPr="00B54C23">
        <w:rPr>
          <w:rFonts w:hint="eastAsia"/>
          <w:b/>
          <w:bCs/>
          <w:i/>
          <w:iCs/>
          <w:lang w:val="en-GB" w:eastAsia="zh-CN"/>
        </w:rPr>
        <w:t>:</w:t>
      </w:r>
      <w:r w:rsidR="00E207C9" w:rsidRPr="00E207C9">
        <w:t xml:space="preserve"> </w:t>
      </w:r>
      <w:r w:rsidR="00306EC1" w:rsidRPr="00306EC1">
        <w:rPr>
          <w:b/>
          <w:bCs/>
          <w:i/>
          <w:iCs/>
          <w:lang w:val="en-GB" w:eastAsia="zh-CN"/>
        </w:rPr>
        <w:t>Support symmetric bit allocation (where</w:t>
      </w:r>
      <m:oMath>
        <m:r>
          <m:rPr>
            <m:sty m:val="bi"/>
          </m:rPr>
          <w:rPr>
            <w:rFonts w:ascii="Cambria Math" w:hAnsi="Cambria Math"/>
            <w:lang w:val="en-GB" w:eastAsia="zh-CN"/>
          </w:rPr>
          <m:t xml:space="preserve"> k=k</m:t>
        </m:r>
        <m:r>
          <m:rPr>
            <m:sty m:val="bi"/>
          </m:rPr>
          <w:rPr>
            <w:rFonts w:ascii="Cambria Math" w:hAnsi="Cambria Math"/>
            <w:lang w:val="en-GB" w:eastAsia="zh-CN"/>
          </w:rPr>
          <m:t>1=k</m:t>
        </m:r>
        <m:r>
          <m:rPr>
            <m:sty m:val="bi"/>
          </m:rPr>
          <w:rPr>
            <w:rFonts w:ascii="Cambria Math" w:hAnsi="Cambria Math"/>
            <w:lang w:val="en-GB" w:eastAsia="zh-CN"/>
          </w:rPr>
          <m:t>2</m:t>
        </m:r>
      </m:oMath>
      <w:r w:rsidR="00306EC1" w:rsidRPr="00306EC1">
        <w:rPr>
          <w:b/>
          <w:bCs/>
          <w:i/>
          <w:iCs/>
          <w:lang w:val="en-GB" w:eastAsia="zh-CN"/>
        </w:rPr>
        <w:t xml:space="preserve">) and </w:t>
      </w:r>
      <w:r w:rsidR="00C92B7B" w:rsidRPr="00C92B7B">
        <w:rPr>
          <w:b/>
          <w:bCs/>
          <w:i/>
          <w:iCs/>
          <w:lang w:val="en-GB" w:eastAsia="zh-CN"/>
        </w:rPr>
        <w:t>support configuration of</w:t>
      </w:r>
      <w:r w:rsidR="00C92B7B">
        <w:rPr>
          <w:b/>
          <w:bCs/>
          <w:i/>
          <w:iCs/>
          <w:lang w:val="en-GB" w:eastAsia="zh-CN"/>
        </w:rPr>
        <w:t xml:space="preserve"> </w:t>
      </w:r>
      <w:r w:rsidR="00306EC1" w:rsidRPr="00306EC1">
        <w:rPr>
          <w:b/>
          <w:bCs/>
          <w:i/>
          <w:iCs/>
          <w:lang w:val="en-GB" w:eastAsia="zh-CN"/>
        </w:rPr>
        <w:t>mixed Target CSIs subject to multiple {k1, k2} values each corresponding to a specific port/subband/layer configuration</w:t>
      </w:r>
      <w:r w:rsidR="00BE1481" w:rsidRPr="00BE1481">
        <w:rPr>
          <w:b/>
          <w:bCs/>
          <w:i/>
          <w:iCs/>
          <w:lang w:val="en-GB" w:eastAsia="zh-CN"/>
        </w:rPr>
        <w:t>.</w:t>
      </w:r>
      <w:bookmarkEnd w:id="4"/>
      <w:r w:rsidR="00306EC1">
        <w:rPr>
          <w:b/>
          <w:bCs/>
          <w:i/>
          <w:iCs/>
          <w:lang w:val="en-GB" w:eastAsia="zh-CN"/>
        </w:rPr>
        <w:t xml:space="preserve"> </w:t>
      </w:r>
      <w:r w:rsidR="00306EC1" w:rsidRPr="00306EC1">
        <w:rPr>
          <w:b/>
          <w:bCs/>
          <w:i/>
          <w:iCs/>
          <w:lang w:val="en-GB" w:eastAsia="zh-CN"/>
        </w:rPr>
        <w:t>Note: RRC signaling enhancement is not necessary.</w:t>
      </w:r>
      <w:bookmarkEnd w:id="5"/>
    </w:p>
    <w:bookmarkEnd w:id="6"/>
    <w:p w14:paraId="12615128" w14:textId="32AF5F6C" w:rsidR="00306EC1" w:rsidRPr="00E207C9" w:rsidRDefault="00306EC1" w:rsidP="00306EC1">
      <w:pPr>
        <w:jc w:val="both"/>
        <w:rPr>
          <w:bCs/>
          <w:lang w:val="en-GB" w:eastAsia="zh-CN"/>
        </w:rPr>
      </w:pPr>
      <w:r w:rsidRPr="00306EC1">
        <w:rPr>
          <w:bCs/>
          <w:lang w:val="en-GB" w:eastAsia="zh-CN"/>
        </w:rPr>
        <w:t>Considering the adaptability required for two-sided AI model training, normalization of the Target CSI is necessary. Alt.1 enables the UE to adaptively map data to a fixed quantization range, thereby maximizing the quantization Signal-to-Noise Ratio (SNR) and satisfying the input distribution normalization requirements of AI models with zero signaling overhead. Furthermore, enforcing a common scaling factor across all layers ensures that while the absolute power dimension is removed, the relative amplitude and phase structures essential for MIMO transmission are preserved. This prevents the disruption of spatial interference alignment and high-rank precoding performance that could result from independent per-layer normalization.</w:t>
      </w:r>
    </w:p>
    <w:p w14:paraId="3A732680" w14:textId="28D5C65F" w:rsidR="00306EC1" w:rsidRDefault="00306EC1" w:rsidP="00306EC1">
      <w:pPr>
        <w:rPr>
          <w:b/>
          <w:bCs/>
          <w:i/>
          <w:iCs/>
          <w:lang w:val="en-GB" w:eastAsia="zh-CN"/>
        </w:rPr>
      </w:pPr>
      <w:r w:rsidRPr="00B54C23">
        <w:rPr>
          <w:rFonts w:hint="eastAsia"/>
          <w:b/>
          <w:bCs/>
          <w:i/>
          <w:iCs/>
          <w:lang w:val="en-GB" w:eastAsia="zh-CN"/>
        </w:rPr>
        <w:t>Proposal</w:t>
      </w:r>
      <w:r w:rsidR="00AA4F20">
        <w:rPr>
          <w:b/>
          <w:bCs/>
          <w:i/>
          <w:iCs/>
          <w:lang w:val="en-GB" w:eastAsia="zh-CN"/>
        </w:rPr>
        <w:t xml:space="preserve"> 3</w:t>
      </w:r>
      <w:r w:rsidRPr="00B54C23">
        <w:rPr>
          <w:rFonts w:hint="eastAsia"/>
          <w:b/>
          <w:bCs/>
          <w:i/>
          <w:iCs/>
          <w:lang w:val="en-GB" w:eastAsia="zh-CN"/>
        </w:rPr>
        <w:t>:</w:t>
      </w:r>
      <w:r w:rsidRPr="00E207C9">
        <w:t xml:space="preserve"> </w:t>
      </w:r>
      <w:r w:rsidR="00AA4F20" w:rsidRPr="00AA4F20">
        <w:rPr>
          <w:b/>
          <w:bCs/>
          <w:i/>
          <w:iCs/>
          <w:lang w:val="en-GB" w:eastAsia="zh-CN"/>
        </w:rPr>
        <w:t>Support Alt.1 for Target CSI normalization with a fixed output range, using the same scaling factor for all layers.</w:t>
      </w:r>
    </w:p>
    <w:p w14:paraId="44DB3206" w14:textId="77777777" w:rsidR="00306EC1" w:rsidRPr="00306EC1" w:rsidRDefault="00306EC1" w:rsidP="00306EC1">
      <w:pPr>
        <w:rPr>
          <w:b/>
          <w:bCs/>
          <w:i/>
          <w:iCs/>
          <w:lang w:val="en-GB" w:eastAsia="zh-CN"/>
        </w:rPr>
      </w:pPr>
    </w:p>
    <w:p w14:paraId="3E9B3283" w14:textId="69E0F614" w:rsidR="00DF5D25" w:rsidRDefault="00E207C9">
      <w:pPr>
        <w:pStyle w:val="1"/>
        <w:rPr>
          <w:rFonts w:eastAsiaTheme="minorEastAsia"/>
          <w:lang w:eastAsia="zh-CN"/>
        </w:rPr>
      </w:pPr>
      <w:r w:rsidRPr="00E207C9">
        <w:rPr>
          <w:rFonts w:eastAsiaTheme="minorEastAsia"/>
          <w:lang w:eastAsia="zh-CN"/>
        </w:rPr>
        <w:t xml:space="preserve">CSI </w:t>
      </w:r>
      <w:r w:rsidR="00C96551">
        <w:rPr>
          <w:rFonts w:eastAsiaTheme="minorEastAsia"/>
          <w:lang w:eastAsia="zh-CN"/>
        </w:rPr>
        <w:t>r</w:t>
      </w:r>
      <w:r w:rsidRPr="00E207C9">
        <w:rPr>
          <w:rFonts w:eastAsiaTheme="minorEastAsia"/>
          <w:lang w:eastAsia="zh-CN"/>
        </w:rPr>
        <w:t>eport</w:t>
      </w:r>
      <w:r w:rsidR="00C0718C">
        <w:rPr>
          <w:rFonts w:eastAsiaTheme="minorEastAsia"/>
          <w:lang w:eastAsia="zh-CN"/>
        </w:rPr>
        <w:t xml:space="preserve"> </w:t>
      </w:r>
      <w:r w:rsidR="00C96551">
        <w:rPr>
          <w:rFonts w:eastAsiaTheme="minorEastAsia"/>
          <w:lang w:eastAsia="zh-CN"/>
        </w:rPr>
        <w:t>c</w:t>
      </w:r>
      <w:r w:rsidR="00281F3A">
        <w:rPr>
          <w:rFonts w:eastAsiaTheme="minorEastAsia"/>
          <w:lang w:eastAsia="zh-CN"/>
        </w:rPr>
        <w:t>onfiguration</w:t>
      </w:r>
    </w:p>
    <w:p w14:paraId="6F29ADF8" w14:textId="098803CD" w:rsidR="00031E70" w:rsidRPr="00855997" w:rsidRDefault="00290555" w:rsidP="00855997">
      <w:pPr>
        <w:rPr>
          <w:lang w:eastAsia="zh-CN"/>
        </w:rPr>
      </w:pPr>
      <w:r>
        <w:t>During the past</w:t>
      </w:r>
      <w:r w:rsidR="00855997" w:rsidRPr="0048023F">
        <w:t xml:space="preserve"> RAN1 meeting</w:t>
      </w:r>
      <w:r w:rsidR="002C33FB">
        <w:rPr>
          <w:rFonts w:hint="eastAsia"/>
          <w:lang w:eastAsia="zh-CN"/>
        </w:rPr>
        <w:t>s</w:t>
      </w:r>
      <w:r w:rsidR="00855997" w:rsidRPr="0048023F">
        <w:t xml:space="preserve">, for the determination of </w:t>
      </w:r>
      <w:r w:rsidR="00855997">
        <w:t>CSI configuration and report</w:t>
      </w:r>
      <w:r w:rsidR="00855997" w:rsidRPr="0048023F">
        <w:t>, t</w:t>
      </w:r>
      <w:r w:rsidR="00855997" w:rsidRPr="00B54C23">
        <w:rPr>
          <w:rFonts w:hint="eastAsia"/>
        </w:rPr>
        <w:t xml:space="preserve">he following were </w:t>
      </w:r>
      <w:r w:rsidR="00855997">
        <w:t>agree</w:t>
      </w:r>
      <w:r w:rsidR="00904C3C">
        <w:t>d</w:t>
      </w:r>
      <w:r w:rsidR="00855997" w:rsidRPr="00B54C23">
        <w:rPr>
          <w:rFonts w:hint="eastAsia"/>
        </w:rPr>
        <w:t>.</w:t>
      </w:r>
    </w:p>
    <w:tbl>
      <w:tblPr>
        <w:tblStyle w:val="af6"/>
        <w:tblW w:w="0" w:type="auto"/>
        <w:tblLook w:val="04A0" w:firstRow="1" w:lastRow="0" w:firstColumn="1" w:lastColumn="0" w:noHBand="0" w:noVBand="1"/>
      </w:tblPr>
      <w:tblGrid>
        <w:gridCol w:w="9629"/>
      </w:tblGrid>
      <w:tr w:rsidR="00CB128E" w:rsidRPr="00A8702B" w14:paraId="73D34065" w14:textId="77777777" w:rsidTr="00CB128E">
        <w:tc>
          <w:tcPr>
            <w:tcW w:w="9629" w:type="dxa"/>
          </w:tcPr>
          <w:p w14:paraId="03427CC3" w14:textId="77777777" w:rsidR="002A7F51" w:rsidRPr="002A7F51" w:rsidRDefault="002A7F51" w:rsidP="002A7F51">
            <w:pPr>
              <w:overflowPunct/>
              <w:autoSpaceDE/>
              <w:autoSpaceDN/>
              <w:adjustRightInd/>
              <w:spacing w:after="0"/>
              <w:textAlignment w:val="auto"/>
              <w:rPr>
                <w:rFonts w:eastAsia="等线"/>
                <w:szCs w:val="24"/>
                <w:lang w:val="en-GB" w:eastAsia="zh-CN"/>
              </w:rPr>
            </w:pPr>
            <w:r w:rsidRPr="00BF76F4">
              <w:rPr>
                <w:rFonts w:eastAsia="MS Mincho"/>
                <w:highlight w:val="green"/>
                <w:lang w:val="x-none" w:eastAsia="x-none"/>
              </w:rPr>
              <w:t>Agreement</w:t>
            </w:r>
            <w:r w:rsidRPr="002A7F51">
              <w:rPr>
                <w:rFonts w:eastAsia="MS Mincho"/>
                <w:highlight w:val="green"/>
                <w:lang w:val="x-none" w:eastAsia="x-none"/>
              </w:rPr>
              <w:t xml:space="preserve"> </w:t>
            </w:r>
            <w:r w:rsidRPr="002A7F51">
              <w:rPr>
                <w:rFonts w:eastAsia="MS Mincho"/>
                <w:bCs/>
                <w:highlight w:val="green"/>
                <w:lang w:val="x-none" w:eastAsia="x-none"/>
              </w:rPr>
              <w:t>from #12</w:t>
            </w:r>
            <w:r>
              <w:rPr>
                <w:rFonts w:eastAsia="MS Mincho"/>
                <w:bCs/>
                <w:highlight w:val="green"/>
                <w:lang w:val="x-none" w:eastAsia="x-none"/>
              </w:rPr>
              <w:t>3</w:t>
            </w:r>
            <w:r w:rsidRPr="002A7F51">
              <w:rPr>
                <w:rFonts w:eastAsia="等线"/>
                <w:szCs w:val="24"/>
                <w:highlight w:val="green"/>
                <w:lang w:val="en-GB" w:eastAsia="zh-CN"/>
              </w:rPr>
              <w:t>:</w:t>
            </w:r>
          </w:p>
          <w:p w14:paraId="7C957E88" w14:textId="77777777" w:rsidR="002A7F51" w:rsidRPr="002A7F51" w:rsidRDefault="002A7F51" w:rsidP="002A7F51">
            <w:pPr>
              <w:overflowPunct/>
              <w:autoSpaceDE/>
              <w:autoSpaceDN/>
              <w:adjustRightInd/>
              <w:spacing w:after="0"/>
              <w:textAlignment w:val="auto"/>
              <w:rPr>
                <w:rFonts w:ascii="Times" w:eastAsia="Batang" w:hAnsi="Times"/>
                <w:bCs/>
                <w:szCs w:val="24"/>
                <w:lang w:val="en-GB" w:eastAsia="zh-CN"/>
              </w:rPr>
            </w:pPr>
            <w:r w:rsidRPr="002A7F51">
              <w:rPr>
                <w:rFonts w:ascii="Times" w:eastAsia="Batang" w:hAnsi="Times"/>
                <w:bCs/>
                <w:szCs w:val="24"/>
                <w:lang w:val="en-GB" w:eastAsia="zh-CN"/>
              </w:rPr>
              <w:t xml:space="preserve">Support providing Pairing ID(s) in </w:t>
            </w:r>
            <w:r w:rsidRPr="002A7F51">
              <w:rPr>
                <w:rFonts w:ascii="Times" w:eastAsia="Batang" w:hAnsi="Times"/>
                <w:bCs/>
                <w:i/>
                <w:lang w:val="en-GB" w:eastAsia="zh-CN"/>
              </w:rPr>
              <w:t>CSI-ReportConfig</w:t>
            </w:r>
            <w:r w:rsidRPr="002A7F51">
              <w:rPr>
                <w:rFonts w:ascii="Times" w:eastAsia="Batang" w:hAnsi="Times"/>
                <w:bCs/>
                <w:szCs w:val="24"/>
                <w:lang w:val="en-GB" w:eastAsia="zh-CN"/>
              </w:rPr>
              <w:t xml:space="preserve"> for UE side data collection</w:t>
            </w:r>
          </w:p>
          <w:p w14:paraId="0E242FDB" w14:textId="77777777" w:rsidR="002A7F51" w:rsidRPr="002A7F51" w:rsidRDefault="002A7F51" w:rsidP="002A7F51">
            <w:pPr>
              <w:widowControl w:val="0"/>
              <w:numPr>
                <w:ilvl w:val="0"/>
                <w:numId w:val="46"/>
              </w:numPr>
              <w:suppressAutoHyphens/>
              <w:overflowPunct/>
              <w:autoSpaceDE/>
              <w:autoSpaceDN/>
              <w:adjustRightInd/>
              <w:snapToGrid w:val="0"/>
              <w:spacing w:after="120"/>
              <w:jc w:val="both"/>
              <w:textAlignment w:val="auto"/>
              <w:rPr>
                <w:rFonts w:ascii="Times" w:eastAsia="Batang" w:hAnsi="Times"/>
                <w:bCs/>
                <w:szCs w:val="24"/>
                <w:lang w:val="en-GB" w:eastAsia="zh-CN"/>
              </w:rPr>
            </w:pPr>
            <w:r w:rsidRPr="002A7F51">
              <w:rPr>
                <w:rFonts w:ascii="Times" w:eastAsia="Batang" w:hAnsi="Times"/>
                <w:bCs/>
                <w:szCs w:val="24"/>
                <w:lang w:val="en-GB" w:eastAsia="zh-CN"/>
              </w:rPr>
              <w:t>FFS mandatory or optional</w:t>
            </w:r>
          </w:p>
          <w:p w14:paraId="1D4C8F32" w14:textId="77777777" w:rsidR="002A7F51" w:rsidRPr="002A7F51" w:rsidRDefault="002A7F51" w:rsidP="002A7F51">
            <w:pPr>
              <w:widowControl w:val="0"/>
              <w:numPr>
                <w:ilvl w:val="0"/>
                <w:numId w:val="46"/>
              </w:numPr>
              <w:suppressAutoHyphens/>
              <w:overflowPunct/>
              <w:autoSpaceDE/>
              <w:autoSpaceDN/>
              <w:adjustRightInd/>
              <w:snapToGrid w:val="0"/>
              <w:spacing w:after="120"/>
              <w:jc w:val="both"/>
              <w:textAlignment w:val="auto"/>
              <w:rPr>
                <w:rFonts w:ascii="Times" w:eastAsia="Batang" w:hAnsi="Times"/>
                <w:bCs/>
                <w:szCs w:val="24"/>
                <w:lang w:val="en-GB" w:eastAsia="zh-CN"/>
              </w:rPr>
            </w:pPr>
            <w:r w:rsidRPr="002A7F51">
              <w:rPr>
                <w:rFonts w:ascii="Times" w:eastAsia="Batang" w:hAnsi="Times" w:hint="eastAsia"/>
                <w:bCs/>
                <w:szCs w:val="24"/>
                <w:lang w:val="en-GB" w:eastAsia="zh-CN"/>
              </w:rPr>
              <w:t>F</w:t>
            </w:r>
            <w:r w:rsidRPr="002A7F51">
              <w:rPr>
                <w:rFonts w:ascii="Times" w:eastAsia="Batang" w:hAnsi="Times"/>
                <w:bCs/>
                <w:szCs w:val="24"/>
                <w:lang w:val="en-GB" w:eastAsia="zh-CN"/>
              </w:rPr>
              <w:t>FS whether to configure Pairing ID for NW side data collection</w:t>
            </w:r>
          </w:p>
          <w:p w14:paraId="51F9B64B" w14:textId="6A458694" w:rsidR="002A7F51" w:rsidRPr="00236E3B" w:rsidRDefault="002A7F51" w:rsidP="00236E3B">
            <w:pPr>
              <w:widowControl w:val="0"/>
              <w:numPr>
                <w:ilvl w:val="0"/>
                <w:numId w:val="46"/>
              </w:numPr>
              <w:suppressAutoHyphens/>
              <w:overflowPunct/>
              <w:autoSpaceDE/>
              <w:autoSpaceDN/>
              <w:adjustRightInd/>
              <w:snapToGrid w:val="0"/>
              <w:spacing w:after="120"/>
              <w:jc w:val="both"/>
              <w:textAlignment w:val="auto"/>
              <w:rPr>
                <w:rFonts w:eastAsia="等线"/>
                <w:bCs/>
                <w:szCs w:val="24"/>
                <w:lang w:val="en-GB" w:eastAsia="zh-CN"/>
              </w:rPr>
            </w:pPr>
            <w:r w:rsidRPr="002A7F51">
              <w:rPr>
                <w:rFonts w:ascii="Times" w:eastAsia="Batang" w:hAnsi="Times"/>
                <w:bCs/>
                <w:szCs w:val="24"/>
                <w:lang w:val="en-GB" w:eastAsia="zh-CN"/>
              </w:rPr>
              <w:t xml:space="preserve">FFS whether multiple Pairing IDs provided in one </w:t>
            </w:r>
            <w:r w:rsidRPr="002A7F51">
              <w:rPr>
                <w:rFonts w:ascii="Times" w:eastAsia="Batang" w:hAnsi="Times"/>
                <w:bCs/>
                <w:i/>
                <w:iCs/>
                <w:szCs w:val="24"/>
                <w:lang w:val="en-GB" w:eastAsia="zh-CN"/>
              </w:rPr>
              <w:t>CSI-</w:t>
            </w:r>
            <w:r w:rsidRPr="002A7F51">
              <w:rPr>
                <w:rFonts w:ascii="Times" w:eastAsia="Batang" w:hAnsi="Times"/>
                <w:bCs/>
                <w:i/>
                <w:lang w:val="en-GB" w:eastAsia="zh-CN"/>
              </w:rPr>
              <w:t xml:space="preserve">ReportConfig </w:t>
            </w:r>
            <w:r w:rsidRPr="002A7F51">
              <w:rPr>
                <w:rFonts w:ascii="Times" w:eastAsia="Batang" w:hAnsi="Times"/>
                <w:bCs/>
                <w:szCs w:val="24"/>
                <w:lang w:val="en-GB" w:eastAsia="zh-CN"/>
              </w:rPr>
              <w:t>for UE side data collection</w:t>
            </w:r>
          </w:p>
        </w:tc>
      </w:tr>
    </w:tbl>
    <w:p w14:paraId="2DBDEA50" w14:textId="77777777" w:rsidR="001A6E96" w:rsidRPr="001A6E96" w:rsidRDefault="001A6E96" w:rsidP="00D0619F">
      <w:pPr>
        <w:jc w:val="both"/>
        <w:rPr>
          <w:lang w:eastAsia="zh-CN"/>
        </w:rPr>
      </w:pPr>
    </w:p>
    <w:p w14:paraId="54C01202" w14:textId="1E05C4C6" w:rsidR="00AF3A9F" w:rsidRDefault="00AA4F20" w:rsidP="00AF3A9F">
      <w:pPr>
        <w:jc w:val="both"/>
        <w:rPr>
          <w:lang w:val="en-GB" w:eastAsia="zh-CN"/>
        </w:rPr>
      </w:pPr>
      <w:r w:rsidRPr="00AA4F20">
        <w:rPr>
          <w:lang w:val="en-GB" w:eastAsia="zh-CN"/>
        </w:rPr>
        <w:t>Configuring the Pairing ID as optional allows for flexible support of two scenarios: it enables general channel data collection independent of a specific model (e.g., for initial training) as well as model-specific data collection (e.g., for fine-tuning or monitoring).</w:t>
      </w:r>
      <w:r w:rsidR="00AF3A9F" w:rsidRPr="00AF3A9F">
        <w:rPr>
          <w:rFonts w:hint="eastAsia"/>
          <w:lang w:val="en-GB" w:eastAsia="zh-CN"/>
        </w:rPr>
        <w:t xml:space="preserve"> </w:t>
      </w:r>
    </w:p>
    <w:p w14:paraId="390C33D1" w14:textId="4B02C374" w:rsidR="0017058C" w:rsidRDefault="00AF550F" w:rsidP="0017058C">
      <w:pPr>
        <w:jc w:val="both"/>
        <w:rPr>
          <w:b/>
          <w:bCs/>
          <w:i/>
          <w:iCs/>
          <w:lang w:val="en-GB" w:eastAsia="zh-CN"/>
        </w:rPr>
      </w:pPr>
      <w:r w:rsidRPr="00F27A5C">
        <w:rPr>
          <w:rFonts w:hint="eastAsia"/>
          <w:b/>
          <w:bCs/>
          <w:i/>
          <w:iCs/>
          <w:lang w:val="en-GB" w:eastAsia="zh-CN"/>
        </w:rPr>
        <w:t>Proposal</w:t>
      </w:r>
      <w:r w:rsidR="0029231F" w:rsidRPr="00F27A5C">
        <w:rPr>
          <w:b/>
          <w:bCs/>
          <w:i/>
          <w:iCs/>
          <w:lang w:val="en-GB" w:eastAsia="zh-CN"/>
        </w:rPr>
        <w:t xml:space="preserve"> </w:t>
      </w:r>
      <w:r w:rsidR="00AA4F20">
        <w:rPr>
          <w:b/>
          <w:bCs/>
          <w:i/>
          <w:iCs/>
          <w:lang w:val="en-GB" w:eastAsia="zh-CN"/>
        </w:rPr>
        <w:t>4</w:t>
      </w:r>
      <w:r w:rsidRPr="00F27A5C">
        <w:rPr>
          <w:rFonts w:hint="eastAsia"/>
          <w:b/>
          <w:bCs/>
          <w:i/>
          <w:iCs/>
          <w:lang w:val="en-GB" w:eastAsia="zh-CN"/>
        </w:rPr>
        <w:t>:</w:t>
      </w:r>
      <w:r w:rsidR="00AA4F20" w:rsidRPr="00AA4F20">
        <w:t xml:space="preserve"> </w:t>
      </w:r>
      <w:r w:rsidR="00AA4F20" w:rsidRPr="00AA4F20">
        <w:rPr>
          <w:b/>
          <w:bCs/>
          <w:i/>
          <w:iCs/>
          <w:lang w:val="en-GB" w:eastAsia="zh-CN"/>
        </w:rPr>
        <w:t>Define the Pairing ID as an optional parameter in CSI-ReportConfig, and specify that when the Pairing ID is absent, the UE performs general data collection (e.g., raw channel data) by default.</w:t>
      </w:r>
    </w:p>
    <w:p w14:paraId="2FD3F6E2" w14:textId="5BF4AED3" w:rsidR="0017058C" w:rsidRPr="0017058C" w:rsidRDefault="00AA4F20" w:rsidP="00AF3A9F">
      <w:pPr>
        <w:jc w:val="both"/>
        <w:rPr>
          <w:b/>
          <w:bCs/>
          <w:i/>
          <w:iCs/>
          <w:lang w:val="en-GB" w:eastAsia="zh-CN"/>
        </w:rPr>
      </w:pPr>
      <w:r w:rsidRPr="00AA4F20">
        <w:rPr>
          <w:lang w:val="en-GB" w:eastAsia="zh-CN"/>
        </w:rPr>
        <w:t>As the initiator and consumer of data collection, the network side can manage the mapping between data and models via internal implementation. Therefore, introducing additional air interface signaling overhead for this purpose is unnecessary.</w:t>
      </w:r>
    </w:p>
    <w:p w14:paraId="010EE2C7" w14:textId="602B80AB" w:rsidR="007F4D3A" w:rsidRPr="007F4D3A" w:rsidRDefault="007F4D3A" w:rsidP="007F4D3A">
      <w:pPr>
        <w:jc w:val="both"/>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sidR="00AA4F20">
        <w:rPr>
          <w:b/>
          <w:bCs/>
          <w:i/>
          <w:iCs/>
          <w:lang w:val="en-GB" w:eastAsia="zh-CN"/>
        </w:rPr>
        <w:t>5</w:t>
      </w:r>
      <w:r w:rsidRPr="007F4D3A">
        <w:rPr>
          <w:rFonts w:hint="eastAsia"/>
          <w:b/>
          <w:bCs/>
          <w:i/>
          <w:iCs/>
          <w:lang w:val="en-GB" w:eastAsia="zh-CN"/>
        </w:rPr>
        <w:t xml:space="preserve">: </w:t>
      </w:r>
      <w:r w:rsidR="00AA4F20" w:rsidRPr="00AA4F20">
        <w:rPr>
          <w:b/>
          <w:bCs/>
          <w:i/>
          <w:iCs/>
          <w:lang w:val="en-GB" w:eastAsia="zh-CN"/>
        </w:rPr>
        <w:t>Do not configure Pairing ID for NW-side data collection.</w:t>
      </w:r>
    </w:p>
    <w:p w14:paraId="4DC231BB" w14:textId="77A67BB7" w:rsidR="00AA4F20" w:rsidRPr="0017058C" w:rsidRDefault="00B26126" w:rsidP="00AA4F20">
      <w:pPr>
        <w:jc w:val="both"/>
        <w:rPr>
          <w:b/>
          <w:bCs/>
          <w:i/>
          <w:iCs/>
          <w:lang w:val="en-GB" w:eastAsia="zh-CN"/>
        </w:rPr>
      </w:pPr>
      <w:r w:rsidRPr="00B26126">
        <w:rPr>
          <w:lang w:val="en-GB" w:eastAsia="zh-CN"/>
        </w:rPr>
        <w:t>Allowing the inclusion of multiple IDs enables the UE to perform performance monitoring or comparison (e.g., SGCS reporting) for multiple models simultaneously based on a single set of channel measurement data, thereby significantly improving efficiency.</w:t>
      </w:r>
    </w:p>
    <w:p w14:paraId="2DFAC3DA" w14:textId="7B2E2B72" w:rsidR="00AA4F20" w:rsidRPr="007F4D3A" w:rsidRDefault="00AA4F20" w:rsidP="00AA4F20">
      <w:pPr>
        <w:jc w:val="both"/>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sidR="00B26126">
        <w:rPr>
          <w:b/>
          <w:bCs/>
          <w:i/>
          <w:iCs/>
          <w:lang w:val="en-GB" w:eastAsia="zh-CN"/>
        </w:rPr>
        <w:t>6</w:t>
      </w:r>
      <w:r w:rsidRPr="007F4D3A">
        <w:rPr>
          <w:rFonts w:hint="eastAsia"/>
          <w:b/>
          <w:bCs/>
          <w:i/>
          <w:iCs/>
          <w:lang w:val="en-GB" w:eastAsia="zh-CN"/>
        </w:rPr>
        <w:t>:</w:t>
      </w:r>
      <w:r w:rsidR="00B26126" w:rsidRPr="00B26126">
        <w:t xml:space="preserve"> </w:t>
      </w:r>
      <w:r w:rsidR="00B26126" w:rsidRPr="00B26126">
        <w:rPr>
          <w:b/>
          <w:bCs/>
          <w:i/>
          <w:iCs/>
          <w:lang w:val="en-GB" w:eastAsia="zh-CN"/>
        </w:rPr>
        <w:t>Support configuring multiple Pairing IDs within a single CSI-ReportConfig for UE-side data collection.</w:t>
      </w:r>
    </w:p>
    <w:p w14:paraId="373347E3" w14:textId="4236704A" w:rsidR="00C0718C" w:rsidRDefault="00C0718C">
      <w:pPr>
        <w:jc w:val="both"/>
        <w:rPr>
          <w:b/>
          <w:bCs/>
          <w:i/>
          <w:iCs/>
          <w:lang w:val="en-GB" w:eastAsia="zh-CN"/>
        </w:rPr>
      </w:pPr>
    </w:p>
    <w:bookmarkEnd w:id="2"/>
    <w:bookmarkEnd w:id="3"/>
    <w:p w14:paraId="34F204A4" w14:textId="393B2F19" w:rsidR="00DF5D25" w:rsidRDefault="00281F3A">
      <w:pPr>
        <w:pStyle w:val="1"/>
        <w:rPr>
          <w:rFonts w:eastAsiaTheme="minorEastAsia"/>
          <w:lang w:eastAsia="zh-CN"/>
        </w:rPr>
      </w:pPr>
      <w:r>
        <w:rPr>
          <w:lang w:eastAsia="zh-CN"/>
        </w:rPr>
        <w:t xml:space="preserve">Quantization </w:t>
      </w:r>
      <w:r w:rsidR="00C96551">
        <w:rPr>
          <w:lang w:eastAsia="zh-CN"/>
        </w:rPr>
        <w:t>and payload determination</w:t>
      </w:r>
    </w:p>
    <w:p w14:paraId="498BAE50" w14:textId="09BA176C" w:rsidR="008A01DA" w:rsidRPr="00110BD0" w:rsidRDefault="009212F5" w:rsidP="008A01DA">
      <w:pPr>
        <w:overflowPunct/>
        <w:autoSpaceDE/>
        <w:autoSpaceDN/>
        <w:adjustRightInd/>
        <w:snapToGrid w:val="0"/>
        <w:spacing w:after="120" w:line="280" w:lineRule="atLeast"/>
        <w:jc w:val="both"/>
        <w:textAlignment w:val="auto"/>
        <w:rPr>
          <w:rFonts w:eastAsia="等线"/>
          <w:bCs/>
          <w:lang w:val="en-GB" w:eastAsia="zh-CN"/>
        </w:rPr>
      </w:pPr>
      <w:r w:rsidRPr="009212F5">
        <w:rPr>
          <w:rFonts w:eastAsia="等线"/>
          <w:bCs/>
          <w:lang w:val="en-GB" w:eastAsia="zh-CN"/>
        </w:rPr>
        <w:t>During the past RAN1</w:t>
      </w:r>
      <w:r w:rsidR="008A01DA" w:rsidRPr="00110BD0">
        <w:rPr>
          <w:rFonts w:eastAsia="等线"/>
          <w:bCs/>
          <w:lang w:val="en-GB" w:eastAsia="zh-CN"/>
        </w:rPr>
        <w:t xml:space="preserve"> meeting</w:t>
      </w:r>
      <w:r>
        <w:rPr>
          <w:rFonts w:eastAsia="等线"/>
          <w:bCs/>
          <w:lang w:val="en-GB" w:eastAsia="zh-CN"/>
        </w:rPr>
        <w:t>s</w:t>
      </w:r>
      <w:r w:rsidR="008A01DA" w:rsidRPr="00110BD0">
        <w:rPr>
          <w:rFonts w:eastAsia="等线"/>
          <w:bCs/>
          <w:lang w:val="en-GB" w:eastAsia="zh-CN"/>
        </w:rPr>
        <w:t>,</w:t>
      </w:r>
      <w:r w:rsidR="00CE153E">
        <w:rPr>
          <w:rFonts w:eastAsia="等线"/>
          <w:bCs/>
          <w:lang w:val="en-GB" w:eastAsia="zh-CN"/>
        </w:rPr>
        <w:t xml:space="preserve"> </w:t>
      </w:r>
      <w:r w:rsidR="00792337">
        <w:rPr>
          <w:rFonts w:eastAsia="等线"/>
          <w:bCs/>
          <w:lang w:val="en-GB" w:eastAsia="zh-CN"/>
        </w:rPr>
        <w:t>the quantization and associated payload determination</w:t>
      </w:r>
      <w:r w:rsidR="008A01DA" w:rsidRPr="00110BD0">
        <w:rPr>
          <w:rFonts w:eastAsia="等线"/>
          <w:bCs/>
          <w:lang w:val="en-GB" w:eastAsia="zh-CN"/>
        </w:rPr>
        <w:t xml:space="preserve"> was discussed with the following agreed.</w:t>
      </w:r>
    </w:p>
    <w:tbl>
      <w:tblPr>
        <w:tblStyle w:val="af6"/>
        <w:tblW w:w="0" w:type="auto"/>
        <w:tblLook w:val="04A0" w:firstRow="1" w:lastRow="0" w:firstColumn="1" w:lastColumn="0" w:noHBand="0" w:noVBand="1"/>
      </w:tblPr>
      <w:tblGrid>
        <w:gridCol w:w="9629"/>
      </w:tblGrid>
      <w:tr w:rsidR="008A01DA" w:rsidRPr="00110BD0" w14:paraId="60325A9B" w14:textId="77777777" w:rsidTr="002B01BC">
        <w:tc>
          <w:tcPr>
            <w:tcW w:w="9629" w:type="dxa"/>
          </w:tcPr>
          <w:p w14:paraId="0EAB0D94" w14:textId="2AAFDDC5" w:rsidR="008A01DA" w:rsidRPr="00110BD0" w:rsidRDefault="008A01DA" w:rsidP="002B01BC">
            <w:pPr>
              <w:spacing w:after="0"/>
              <w:rPr>
                <w:rFonts w:eastAsia="等线"/>
                <w:highlight w:val="green"/>
                <w:lang w:eastAsia="zh-CN"/>
              </w:rPr>
            </w:pPr>
            <w:r w:rsidRPr="00110BD0">
              <w:rPr>
                <w:rFonts w:eastAsia="等线"/>
                <w:highlight w:val="green"/>
                <w:lang w:eastAsia="zh-CN"/>
              </w:rPr>
              <w:t>Agreement</w:t>
            </w:r>
            <w:r w:rsidR="009212F5">
              <w:rPr>
                <w:rFonts w:eastAsia="等线"/>
                <w:highlight w:val="green"/>
                <w:lang w:eastAsia="zh-CN"/>
              </w:rPr>
              <w:t xml:space="preserve"> from #122:</w:t>
            </w:r>
          </w:p>
          <w:p w14:paraId="1F3B94F3" w14:textId="30E910B0" w:rsidR="00792337" w:rsidRPr="00792337" w:rsidRDefault="00792337" w:rsidP="00792337">
            <w:pPr>
              <w:overflowPunct/>
              <w:autoSpaceDE/>
              <w:autoSpaceDN/>
              <w:adjustRightInd/>
              <w:spacing w:after="0"/>
              <w:textAlignment w:val="auto"/>
              <w:rPr>
                <w:rFonts w:ascii="Times" w:eastAsia="Batang" w:hAnsi="Times"/>
                <w:sz w:val="21"/>
                <w:szCs w:val="21"/>
                <w:lang w:val="en-GB"/>
              </w:rPr>
            </w:pPr>
            <w:r w:rsidRPr="00792337">
              <w:rPr>
                <w:rFonts w:ascii="Times" w:eastAsia="Batang" w:hAnsi="Times"/>
                <w:sz w:val="21"/>
                <w:szCs w:val="21"/>
                <w:lang w:val="en-GB"/>
              </w:rPr>
              <w:t xml:space="preserve">For precoding matrix feedback, for a certain layer </w:t>
            </w:r>
            <m:oMath>
              <m:r>
                <m:rPr>
                  <m:sty m:val="bi"/>
                </m:rPr>
                <w:rPr>
                  <w:rFonts w:ascii="Cambria Math" w:hAnsi="Cambria Math"/>
                  <w:sz w:val="21"/>
                  <w:szCs w:val="21"/>
                </w:rPr>
                <m:t>l</m:t>
              </m:r>
            </m:oMath>
            <w:r w:rsidRPr="00792337">
              <w:rPr>
                <w:rFonts w:ascii="Times" w:eastAsia="Batang" w:hAnsi="Times"/>
                <w:sz w:val="21"/>
                <w:szCs w:val="21"/>
                <w:lang w:val="en-GB"/>
              </w:rPr>
              <w:t xml:space="preserve"> of rank </w:t>
            </w:r>
            <m:oMath>
              <m:r>
                <m:rPr>
                  <m:sty m:val="bi"/>
                </m:rPr>
                <w:rPr>
                  <w:rFonts w:ascii="Cambria Math" w:hAnsi="Cambria Math"/>
                  <w:sz w:val="21"/>
                  <w:szCs w:val="21"/>
                </w:rPr>
                <m:t>v</m:t>
              </m:r>
            </m:oMath>
            <w:r w:rsidRPr="00792337">
              <w:rPr>
                <w:rFonts w:ascii="Times" w:eastAsia="Batang" w:hAnsi="Times"/>
                <w:sz w:val="21"/>
                <w:szCs w:val="21"/>
                <w:lang w:val="en-GB"/>
              </w:rPr>
              <w:t xml:space="preserve">, the latent message </w:t>
            </w:r>
            <m:oMath>
              <m:sSup>
                <m:sSupPr>
                  <m:ctrlPr>
                    <w:rPr>
                      <w:rFonts w:ascii="Cambria Math" w:hAnsi="Cambria Math"/>
                      <w:b/>
                      <w:i/>
                      <w:sz w:val="21"/>
                      <w:szCs w:val="21"/>
                    </w:rPr>
                  </m:ctrlPr>
                </m:sSupPr>
                <m:e>
                  <m:r>
                    <m:rPr>
                      <m:sty m:val="bi"/>
                    </m:rPr>
                    <w:rPr>
                      <w:rFonts w:ascii="Cambria Math" w:hAnsi="Cambria Math"/>
                      <w:sz w:val="21"/>
                      <w:szCs w:val="21"/>
                    </w:rPr>
                    <m:t>z</m:t>
                  </m:r>
                </m:e>
                <m:sup>
                  <m:r>
                    <m:rPr>
                      <m:sty m:val="bi"/>
                    </m:rPr>
                    <w:rPr>
                      <w:rFonts w:ascii="Cambria Math" w:hAnsi="Cambria Math"/>
                      <w:sz w:val="21"/>
                      <w:szCs w:val="21"/>
                    </w:rPr>
                    <m:t>l</m:t>
                  </m:r>
                </m:sup>
              </m:sSup>
            </m:oMath>
            <w:r w:rsidRPr="00792337">
              <w:rPr>
                <w:rFonts w:ascii="Times" w:eastAsia="Batang" w:hAnsi="Times"/>
                <w:sz w:val="21"/>
                <w:szCs w:val="21"/>
                <w:lang w:val="en-GB"/>
              </w:rPr>
              <w:t xml:space="preserve"> contains </w:t>
            </w: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Pr="00792337">
              <w:rPr>
                <w:rFonts w:ascii="Times" w:eastAsia="Batang" w:hAnsi="Times"/>
                <w:sz w:val="21"/>
                <w:szCs w:val="21"/>
                <w:lang w:val="en-GB"/>
              </w:rPr>
              <w:t xml:space="preserve"> real values</w:t>
            </w:r>
          </w:p>
          <w:p w14:paraId="4BCDFFE0" w14:textId="77777777" w:rsidR="00792337" w:rsidRPr="00792337" w:rsidRDefault="00792337" w:rsidP="00792337">
            <w:pPr>
              <w:numPr>
                <w:ilvl w:val="0"/>
                <w:numId w:val="38"/>
              </w:numPr>
              <w:suppressAutoHyphens/>
              <w:overflowPunct/>
              <w:autoSpaceDE/>
              <w:autoSpaceDN/>
              <w:adjustRightInd/>
              <w:spacing w:after="0"/>
              <w:contextualSpacing/>
              <w:jc w:val="both"/>
              <w:textAlignment w:val="auto"/>
              <w:rPr>
                <w:rFonts w:ascii="Times" w:eastAsia="Batang" w:hAnsi="Times"/>
                <w:sz w:val="21"/>
                <w:szCs w:val="21"/>
                <w:lang w:val="en-GB" w:eastAsia="x-none"/>
              </w:rPr>
            </w:pPr>
            <w:r w:rsidRPr="00792337">
              <w:rPr>
                <w:rFonts w:ascii="Times" w:eastAsia="Batang" w:hAnsi="Times"/>
                <w:sz w:val="21"/>
                <w:szCs w:val="21"/>
                <w:lang w:val="en-GB" w:eastAsia="x-none"/>
              </w:rPr>
              <w:t xml:space="preserve">If scalar quantization (SQ) supported, it refers to the quantization of each real value independently, </w:t>
            </w:r>
          </w:p>
          <w:p w14:paraId="38DE06CC" w14:textId="2A9E34EE" w:rsidR="00792337" w:rsidRPr="00792337" w:rsidRDefault="00792337" w:rsidP="00792337">
            <w:pPr>
              <w:numPr>
                <w:ilvl w:val="1"/>
                <w:numId w:val="38"/>
              </w:numPr>
              <w:suppressAutoHyphens/>
              <w:overflowPunct/>
              <w:autoSpaceDE/>
              <w:autoSpaceDN/>
              <w:adjustRightInd/>
              <w:spacing w:after="0"/>
              <w:contextualSpacing/>
              <w:jc w:val="both"/>
              <w:textAlignment w:val="auto"/>
              <w:rPr>
                <w:rFonts w:ascii="Times" w:eastAsia="Batang" w:hAnsi="Times"/>
                <w:sz w:val="21"/>
                <w:szCs w:val="21"/>
                <w:lang w:val="en-GB" w:eastAsia="x-none"/>
              </w:rPr>
            </w:pPr>
            <w:r w:rsidRPr="00792337">
              <w:rPr>
                <w:rFonts w:ascii="Times" w:eastAsia="Batang" w:hAnsi="Times"/>
                <w:sz w:val="21"/>
                <w:szCs w:val="21"/>
                <w:lang w:val="en-GB" w:eastAsia="x-none"/>
              </w:rPr>
              <w:t xml:space="preserve">The payload size for layer </w:t>
            </w:r>
            <m:oMath>
              <m:r>
                <m:rPr>
                  <m:sty m:val="bi"/>
                </m:rPr>
                <w:rPr>
                  <w:rFonts w:ascii="Cambria Math" w:hAnsi="Cambria Math"/>
                  <w:sz w:val="21"/>
                  <w:szCs w:val="21"/>
                </w:rPr>
                <m:t>l</m:t>
              </m:r>
            </m:oMath>
            <w:r w:rsidRPr="00792337">
              <w:rPr>
                <w:rFonts w:ascii="Times" w:eastAsia="Batang" w:hAnsi="Times"/>
                <w:sz w:val="21"/>
                <w:szCs w:val="21"/>
                <w:lang w:val="en-GB" w:eastAsia="x-none"/>
              </w:rPr>
              <w:t xml:space="preserve"> and rank </w:t>
            </w:r>
            <m:oMath>
              <m:r>
                <m:rPr>
                  <m:sty m:val="bi"/>
                </m:rPr>
                <w:rPr>
                  <w:rFonts w:ascii="Cambria Math" w:hAnsi="Cambria Math"/>
                  <w:sz w:val="21"/>
                  <w:szCs w:val="21"/>
                </w:rPr>
                <m:t>v</m:t>
              </m:r>
            </m:oMath>
            <w:r w:rsidRPr="00792337">
              <w:rPr>
                <w:rFonts w:ascii="Times" w:eastAsia="Batang" w:hAnsi="Times"/>
                <w:sz w:val="21"/>
                <w:szCs w:val="21"/>
                <w:lang w:val="en-GB" w:eastAsia="x-none"/>
              </w:rPr>
              <w:t xml:space="preserve"> is determined by </w:t>
            </w:r>
            <w:r w:rsidRPr="00792337">
              <w:rPr>
                <w:rFonts w:ascii="Times" w:eastAsia="Batang" w:hAnsi="Times"/>
                <w:sz w:val="21"/>
                <w:szCs w:val="21"/>
                <w:lang w:val="en-GB" w:eastAsia="x-none"/>
              </w:rPr>
              <w:fldChar w:fldCharType="begin"/>
            </w:r>
            <w:r w:rsidRPr="00792337">
              <w:rPr>
                <w:rFonts w:ascii="Times" w:eastAsia="Batang" w:hAnsi="Times"/>
                <w:sz w:val="21"/>
                <w:szCs w:val="21"/>
                <w:lang w:val="en-GB" w:eastAsia="x-none"/>
              </w:rPr>
              <w:instrText xml:space="preserve"> QUOTE </w:instrText>
            </w:r>
            <w:r w:rsidR="00F15872">
              <w:rPr>
                <w:rFonts w:ascii="Times" w:eastAsia="Batang" w:hAnsi="Times"/>
                <w:position w:val="-5"/>
                <w:sz w:val="21"/>
                <w:szCs w:val="21"/>
                <w:lang w:val="en-GB" w:eastAsia="x-none"/>
              </w:rPr>
              <w:pict w14:anchorId="4827A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92337">
              <w:rPr>
                <w:rFonts w:ascii="Times" w:eastAsia="Batang" w:hAnsi="Times"/>
                <w:sz w:val="21"/>
                <w:szCs w:val="21"/>
                <w:lang w:val="en-GB" w:eastAsia="x-none"/>
              </w:rPr>
              <w:instrText xml:space="preserve"> </w:instrText>
            </w:r>
            <w:r w:rsidRPr="00792337">
              <w:rPr>
                <w:rFonts w:ascii="Times" w:eastAsia="Batang" w:hAnsi="Times"/>
                <w:sz w:val="21"/>
                <w:szCs w:val="21"/>
                <w:lang w:val="en-GB" w:eastAsia="x-none"/>
              </w:rPr>
              <w:fldChar w:fldCharType="separate"/>
            </w:r>
            <w:r w:rsidR="00F15872">
              <w:rPr>
                <w:rFonts w:ascii="Times" w:eastAsia="Batang" w:hAnsi="Times"/>
                <w:position w:val="-5"/>
                <w:sz w:val="21"/>
                <w:szCs w:val="21"/>
                <w:lang w:val="en-GB" w:eastAsia="x-none"/>
              </w:rPr>
              <w:pict w14:anchorId="34D92CA5">
                <v:shape id="_x0000_i1026" type="#_x0000_t75" style="width:40.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92337">
              <w:rPr>
                <w:rFonts w:ascii="Times" w:eastAsia="Batang" w:hAnsi="Times"/>
                <w:sz w:val="21"/>
                <w:szCs w:val="21"/>
                <w:lang w:val="en-GB" w:eastAsia="x-none"/>
              </w:rPr>
              <w:fldChar w:fldCharType="end"/>
            </w:r>
            <w:r w:rsidRPr="00792337">
              <w:rPr>
                <w:rFonts w:ascii="Times" w:eastAsia="Batang" w:hAnsi="Times"/>
                <w:sz w:val="21"/>
                <w:szCs w:val="21"/>
                <w:lang w:val="en-GB" w:eastAsia="x-none"/>
              </w:rPr>
              <w:t xml:space="preserve">, where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Pr="00792337">
              <w:rPr>
                <w:rFonts w:ascii="Times" w:eastAsia="Batang" w:hAnsi="Times"/>
                <w:sz w:val="21"/>
                <w:szCs w:val="21"/>
                <w:lang w:val="en-GB" w:eastAsia="x-none"/>
              </w:rPr>
              <w:t xml:space="preserve"> is the number of bits per scalar.</w:t>
            </w:r>
          </w:p>
          <w:p w14:paraId="38B79275" w14:textId="77777777" w:rsidR="00792337" w:rsidRPr="00792337" w:rsidRDefault="00792337" w:rsidP="00792337">
            <w:pPr>
              <w:numPr>
                <w:ilvl w:val="0"/>
                <w:numId w:val="38"/>
              </w:numPr>
              <w:suppressAutoHyphens/>
              <w:overflowPunct/>
              <w:autoSpaceDE/>
              <w:autoSpaceDN/>
              <w:adjustRightInd/>
              <w:spacing w:after="0"/>
              <w:contextualSpacing/>
              <w:jc w:val="both"/>
              <w:textAlignment w:val="auto"/>
              <w:rPr>
                <w:rFonts w:ascii="Times" w:eastAsia="Batang" w:hAnsi="Times"/>
                <w:strike/>
                <w:sz w:val="21"/>
                <w:szCs w:val="21"/>
                <w:lang w:val="en-GB" w:eastAsia="x-none"/>
              </w:rPr>
            </w:pPr>
            <w:r w:rsidRPr="00792337">
              <w:rPr>
                <w:rFonts w:ascii="Times" w:eastAsia="Batang" w:hAnsi="Times"/>
                <w:sz w:val="21"/>
                <w:szCs w:val="21"/>
                <w:lang w:val="en-GB" w:eastAsia="x-none"/>
              </w:rPr>
              <w:t xml:space="preserve">If vector quantization (VQ) is supported, it refers to the quantization of a segment of L (L&gt;1) consecutive real values jointly, and the segment(s) are separately quantized. </w:t>
            </w:r>
          </w:p>
          <w:p w14:paraId="757A5DE1" w14:textId="3BD1F588" w:rsidR="00792337" w:rsidRPr="00792337" w:rsidRDefault="00792337" w:rsidP="00792337">
            <w:pPr>
              <w:numPr>
                <w:ilvl w:val="1"/>
                <w:numId w:val="38"/>
              </w:numPr>
              <w:suppressAutoHyphens/>
              <w:overflowPunct/>
              <w:autoSpaceDE/>
              <w:autoSpaceDN/>
              <w:adjustRightInd/>
              <w:spacing w:after="0"/>
              <w:contextualSpacing/>
              <w:jc w:val="both"/>
              <w:textAlignment w:val="auto"/>
              <w:rPr>
                <w:rFonts w:ascii="Times" w:eastAsia="Batang" w:hAnsi="Times"/>
                <w:sz w:val="21"/>
                <w:szCs w:val="21"/>
                <w:lang w:val="en-GB" w:eastAsia="x-none"/>
              </w:rPr>
            </w:pPr>
            <w:r w:rsidRPr="00792337">
              <w:rPr>
                <w:rFonts w:ascii="Times" w:eastAsia="Batang" w:hAnsi="Times"/>
                <w:sz w:val="21"/>
                <w:szCs w:val="21"/>
                <w:lang w:val="en-GB" w:eastAsia="x-none"/>
              </w:rPr>
              <w:t xml:space="preserve">The payload size for layer </w:t>
            </w:r>
            <m:oMath>
              <m:r>
                <m:rPr>
                  <m:sty m:val="bi"/>
                </m:rPr>
                <w:rPr>
                  <w:rFonts w:ascii="Cambria Math" w:hAnsi="Cambria Math"/>
                  <w:sz w:val="21"/>
                  <w:szCs w:val="21"/>
                </w:rPr>
                <m:t>l</m:t>
              </m:r>
            </m:oMath>
            <w:r w:rsidRPr="00792337">
              <w:rPr>
                <w:rFonts w:ascii="Times" w:eastAsia="Batang" w:hAnsi="Times"/>
                <w:sz w:val="21"/>
                <w:szCs w:val="21"/>
                <w:lang w:val="en-GB" w:eastAsia="x-none"/>
              </w:rPr>
              <w:t xml:space="preserve"> and rank </w:t>
            </w:r>
            <m:oMath>
              <m:r>
                <m:rPr>
                  <m:sty m:val="bi"/>
                </m:rPr>
                <w:rPr>
                  <w:rFonts w:ascii="Cambria Math" w:hAnsi="Cambria Math"/>
                  <w:sz w:val="21"/>
                  <w:szCs w:val="21"/>
                </w:rPr>
                <m:t>v</m:t>
              </m:r>
            </m:oMath>
            <w:r w:rsidRPr="00792337">
              <w:rPr>
                <w:rFonts w:ascii="Times" w:eastAsia="Batang" w:hAnsi="Times"/>
                <w:sz w:val="21"/>
                <w:szCs w:val="21"/>
                <w:lang w:val="en-GB" w:eastAsia="x-none"/>
              </w:rPr>
              <w:t xml:space="preserve"> is determined by </w:t>
            </w:r>
            <w:r w:rsidRPr="00792337">
              <w:rPr>
                <w:rFonts w:ascii="Times" w:eastAsia="Batang" w:hAnsi="Times"/>
                <w:sz w:val="21"/>
                <w:szCs w:val="21"/>
                <w:lang w:val="en-GB" w:eastAsia="x-none"/>
              </w:rPr>
              <w:fldChar w:fldCharType="begin"/>
            </w:r>
            <w:r w:rsidRPr="00792337">
              <w:rPr>
                <w:rFonts w:ascii="Times" w:eastAsia="Batang" w:hAnsi="Times"/>
                <w:sz w:val="21"/>
                <w:szCs w:val="21"/>
                <w:lang w:val="en-GB" w:eastAsia="x-none"/>
              </w:rPr>
              <w:instrText xml:space="preserve"> QUOTE </w:instrText>
            </w:r>
            <w:r w:rsidR="00F15872">
              <w:rPr>
                <w:rFonts w:ascii="Times" w:eastAsia="Batang" w:hAnsi="Times"/>
                <w:position w:val="-11"/>
                <w:sz w:val="21"/>
                <w:szCs w:val="21"/>
                <w:lang w:val="en-GB" w:eastAsia="x-none"/>
              </w:rPr>
              <w:pict w14:anchorId="2F7CD027">
                <v:shape id="_x0000_i1027" type="#_x0000_t75" style="width:40.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92337">
              <w:rPr>
                <w:rFonts w:ascii="Times" w:eastAsia="Batang" w:hAnsi="Times"/>
                <w:sz w:val="21"/>
                <w:szCs w:val="21"/>
                <w:lang w:val="en-GB" w:eastAsia="x-none"/>
              </w:rPr>
              <w:instrText xml:space="preserve"> </w:instrText>
            </w:r>
            <w:r w:rsidRPr="00792337">
              <w:rPr>
                <w:rFonts w:ascii="Times" w:eastAsia="Batang" w:hAnsi="Times"/>
                <w:sz w:val="21"/>
                <w:szCs w:val="21"/>
                <w:lang w:val="en-GB" w:eastAsia="x-none"/>
              </w:rPr>
              <w:fldChar w:fldCharType="separate"/>
            </w:r>
            <w:r w:rsidR="00F15872">
              <w:rPr>
                <w:rFonts w:ascii="Times" w:eastAsia="Batang" w:hAnsi="Times"/>
                <w:position w:val="-11"/>
                <w:sz w:val="21"/>
                <w:szCs w:val="21"/>
                <w:lang w:val="en-GB" w:eastAsia="x-none"/>
              </w:rPr>
              <w:pict w14:anchorId="624A351E">
                <v:shape id="_x0000_i1028" type="#_x0000_t75" style="width:40.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92337">
              <w:rPr>
                <w:rFonts w:ascii="Times" w:eastAsia="Batang" w:hAnsi="Times"/>
                <w:sz w:val="21"/>
                <w:szCs w:val="21"/>
                <w:lang w:val="en-GB" w:eastAsia="x-none"/>
              </w:rPr>
              <w:fldChar w:fldCharType="end"/>
            </w:r>
            <w:r w:rsidRPr="00792337">
              <w:rPr>
                <w:rFonts w:ascii="Times" w:eastAsia="Batang" w:hAnsi="Times"/>
                <w:sz w:val="21"/>
                <w:szCs w:val="21"/>
                <w:lang w:val="en-GB" w:eastAsia="x-none"/>
              </w:rPr>
              <w:t xml:space="preserve">, where </w:t>
            </w:r>
            <m:oMath>
              <m:r>
                <m:rPr>
                  <m:sty m:val="bi"/>
                </m:rPr>
                <w:rPr>
                  <w:rFonts w:ascii="Cambria Math" w:hAnsi="Cambria Math"/>
                  <w:sz w:val="21"/>
                  <w:szCs w:val="21"/>
                </w:rPr>
                <m:t>L</m:t>
              </m:r>
            </m:oMath>
            <w:r w:rsidRPr="00792337">
              <w:rPr>
                <w:rFonts w:ascii="Times" w:eastAsia="Batang" w:hAnsi="Times"/>
                <w:sz w:val="21"/>
                <w:szCs w:val="21"/>
                <w:lang w:val="en-GB" w:eastAsia="x-none"/>
              </w:rPr>
              <w:t xml:space="preserve"> is the length of the vector segment,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Pr="00792337">
              <w:rPr>
                <w:rFonts w:ascii="Times" w:eastAsia="Batang" w:hAnsi="Times"/>
                <w:sz w:val="21"/>
                <w:szCs w:val="21"/>
                <w:lang w:val="en-GB" w:eastAsia="x-none"/>
              </w:rPr>
              <w:t xml:space="preserve"> is the number of bits per segment </w:t>
            </w:r>
          </w:p>
          <w:p w14:paraId="72707699" w14:textId="77777777" w:rsidR="00792337" w:rsidRPr="00792337" w:rsidRDefault="00792337" w:rsidP="00792337">
            <w:pPr>
              <w:numPr>
                <w:ilvl w:val="1"/>
                <w:numId w:val="38"/>
              </w:numPr>
              <w:suppressAutoHyphens/>
              <w:overflowPunct/>
              <w:autoSpaceDE/>
              <w:autoSpaceDN/>
              <w:adjustRightInd/>
              <w:spacing w:after="0"/>
              <w:contextualSpacing/>
              <w:jc w:val="both"/>
              <w:textAlignment w:val="auto"/>
              <w:rPr>
                <w:rFonts w:ascii="Times" w:eastAsia="Batang" w:hAnsi="Times"/>
                <w:sz w:val="21"/>
                <w:szCs w:val="21"/>
                <w:lang w:val="en-GB" w:eastAsia="x-none"/>
              </w:rPr>
            </w:pPr>
            <w:r w:rsidRPr="00792337">
              <w:rPr>
                <w:rFonts w:ascii="Times" w:eastAsia="Batang" w:hAnsi="Times"/>
                <w:sz w:val="21"/>
                <w:szCs w:val="21"/>
                <w:lang w:val="en-GB" w:eastAsia="x-none"/>
              </w:rPr>
              <w:t>Note: Combining two real-values as a complex value and performing amplitude-phase quantization is precluded.</w:t>
            </w:r>
          </w:p>
          <w:p w14:paraId="6279D886" w14:textId="77777777" w:rsidR="008A01DA" w:rsidRDefault="008A01DA" w:rsidP="00792337">
            <w:pPr>
              <w:overflowPunct/>
              <w:autoSpaceDE/>
              <w:autoSpaceDN/>
              <w:adjustRightInd/>
              <w:spacing w:after="0" w:line="252" w:lineRule="auto"/>
              <w:ind w:left="880"/>
              <w:contextualSpacing/>
              <w:textAlignment w:val="auto"/>
              <w:rPr>
                <w:rFonts w:eastAsia="等线"/>
                <w:bCs/>
                <w:lang w:val="en-GB" w:eastAsia="zh-CN"/>
              </w:rPr>
            </w:pPr>
          </w:p>
          <w:p w14:paraId="500FB93B" w14:textId="6F2BB338" w:rsidR="00792337" w:rsidRPr="00792337" w:rsidRDefault="00792337" w:rsidP="00792337">
            <w:pPr>
              <w:overflowPunct/>
              <w:autoSpaceDE/>
              <w:autoSpaceDN/>
              <w:adjustRightInd/>
              <w:spacing w:after="120"/>
              <w:jc w:val="both"/>
              <w:textAlignment w:val="auto"/>
              <w:rPr>
                <w:rFonts w:eastAsia="MS Mincho"/>
                <w:szCs w:val="21"/>
                <w:lang w:val="x-none" w:eastAsia="x-none"/>
              </w:rPr>
            </w:pPr>
            <w:r w:rsidRPr="00792337">
              <w:rPr>
                <w:rFonts w:eastAsia="MS Mincho"/>
                <w:szCs w:val="21"/>
                <w:highlight w:val="green"/>
                <w:lang w:val="x-none" w:eastAsia="x-none"/>
              </w:rPr>
              <w:t>Agreement</w:t>
            </w:r>
            <w:r w:rsidR="009212F5">
              <w:rPr>
                <w:rFonts w:eastAsia="MS Mincho"/>
                <w:szCs w:val="21"/>
                <w:highlight w:val="green"/>
                <w:lang w:val="x-none" w:eastAsia="x-none"/>
              </w:rPr>
              <w:t xml:space="preserve"> from #122</w:t>
            </w:r>
            <w:r w:rsidRPr="00792337">
              <w:rPr>
                <w:rFonts w:eastAsia="MS Mincho"/>
                <w:szCs w:val="21"/>
                <w:highlight w:val="green"/>
                <w:lang w:val="x-none" w:eastAsia="x-none"/>
              </w:rPr>
              <w:t>:</w:t>
            </w:r>
          </w:p>
          <w:p w14:paraId="0641EA8C" w14:textId="77777777" w:rsidR="00792337" w:rsidRPr="00792337" w:rsidRDefault="00792337" w:rsidP="00792337">
            <w:pPr>
              <w:overflowPunct/>
              <w:autoSpaceDE/>
              <w:autoSpaceDN/>
              <w:adjustRightInd/>
              <w:spacing w:after="0"/>
              <w:textAlignment w:val="auto"/>
              <w:rPr>
                <w:rFonts w:ascii="Times" w:eastAsia="Batang" w:hAnsi="Times"/>
                <w:sz w:val="21"/>
                <w:szCs w:val="28"/>
                <w:lang w:val="en-GB"/>
              </w:rPr>
            </w:pPr>
            <w:r w:rsidRPr="00792337">
              <w:rPr>
                <w:rFonts w:ascii="Times" w:eastAsia="Batang" w:hAnsi="Times"/>
                <w:sz w:val="21"/>
                <w:szCs w:val="21"/>
                <w:lang w:val="en-GB"/>
              </w:rPr>
              <w:t>For precoding matrix feedback,</w:t>
            </w:r>
            <w:r w:rsidRPr="00792337">
              <w:rPr>
                <w:rFonts w:ascii="Times" w:eastAsia="Batang" w:hAnsi="Times"/>
                <w:sz w:val="32"/>
                <w:szCs w:val="40"/>
                <w:lang w:val="en-GB"/>
              </w:rPr>
              <w:t xml:space="preserve"> </w:t>
            </w:r>
            <w:r w:rsidRPr="00792337">
              <w:rPr>
                <w:rFonts w:ascii="Times" w:eastAsia="Batang" w:hAnsi="Times"/>
                <w:sz w:val="21"/>
                <w:szCs w:val="28"/>
                <w:lang w:val="en-GB"/>
              </w:rPr>
              <w:t>consider the following aspects for payload determination</w:t>
            </w:r>
          </w:p>
          <w:p w14:paraId="29CFB5BB" w14:textId="77777777" w:rsidR="00792337" w:rsidRPr="00792337" w:rsidRDefault="00792337" w:rsidP="00792337">
            <w:pPr>
              <w:numPr>
                <w:ilvl w:val="0"/>
                <w:numId w:val="39"/>
              </w:numPr>
              <w:suppressAutoHyphens/>
              <w:overflowPunct/>
              <w:autoSpaceDE/>
              <w:autoSpaceDN/>
              <w:adjustRightInd/>
              <w:spacing w:after="0"/>
              <w:contextualSpacing/>
              <w:jc w:val="both"/>
              <w:textAlignment w:val="auto"/>
              <w:rPr>
                <w:rFonts w:ascii="Times" w:eastAsia="Batang" w:hAnsi="Times"/>
                <w:sz w:val="21"/>
                <w:szCs w:val="28"/>
                <w:lang w:val="en-GB" w:eastAsia="x-none"/>
              </w:rPr>
            </w:pPr>
            <w:r w:rsidRPr="00792337">
              <w:rPr>
                <w:rFonts w:ascii="Times" w:eastAsia="Batang" w:hAnsi="Times"/>
                <w:sz w:val="21"/>
                <w:szCs w:val="28"/>
                <w:lang w:val="en-GB" w:eastAsia="x-none"/>
              </w:rPr>
              <w:t xml:space="preserve">Support only SQ, or only VQ or both </w:t>
            </w:r>
          </w:p>
          <w:p w14:paraId="207B9B9B" w14:textId="5FBFAC51" w:rsidR="00792337" w:rsidRPr="00792337" w:rsidRDefault="00000000" w:rsidP="00792337">
            <w:pPr>
              <w:numPr>
                <w:ilvl w:val="0"/>
                <w:numId w:val="39"/>
              </w:numPr>
              <w:suppressAutoHyphens/>
              <w:overflowPunct/>
              <w:autoSpaceDE/>
              <w:autoSpaceDN/>
              <w:adjustRightInd/>
              <w:spacing w:after="0"/>
              <w:contextualSpacing/>
              <w:jc w:val="both"/>
              <w:textAlignment w:val="auto"/>
              <w:rPr>
                <w:rFonts w:ascii="Times" w:eastAsia="Batang" w:hAnsi="Times"/>
                <w:sz w:val="21"/>
                <w:szCs w:val="28"/>
                <w:lang w:val="en-GB" w:eastAsia="x-none"/>
              </w:rPr>
            </w:pP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r>
                <m:rPr>
                  <m:sty m:val="bi"/>
                </m:rPr>
                <w:rPr>
                  <w:rFonts w:ascii="Cambria Math" w:hAnsi="Cambria Math"/>
                  <w:sz w:val="21"/>
                  <w:szCs w:val="21"/>
                </w:rPr>
                <m:t xml:space="preserve"> </m:t>
              </m:r>
            </m:oMath>
            <w:r w:rsidR="00792337" w:rsidRPr="00792337">
              <w:rPr>
                <w:rFonts w:ascii="Times" w:eastAsia="Batang" w:hAnsi="Times"/>
                <w:sz w:val="21"/>
                <w:szCs w:val="28"/>
                <w:lang w:val="en-GB" w:eastAsia="x-none"/>
              </w:rPr>
              <w:t xml:space="preserve">and / or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00792337" w:rsidRPr="00792337">
              <w:rPr>
                <w:rFonts w:ascii="Times" w:eastAsia="Batang" w:hAnsi="Times"/>
                <w:sz w:val="21"/>
                <w:szCs w:val="28"/>
                <w:lang w:val="en-GB" w:eastAsia="x-none"/>
              </w:rPr>
              <w:t xml:space="preserve"> and / or </w:t>
            </w:r>
            <m:oMath>
              <m:r>
                <m:rPr>
                  <m:sty m:val="bi"/>
                </m:rPr>
                <w:rPr>
                  <w:rFonts w:ascii="Cambria Math" w:hAnsi="Cambria Math"/>
                  <w:sz w:val="21"/>
                  <w:szCs w:val="21"/>
                </w:rPr>
                <m:t>L</m:t>
              </m:r>
            </m:oMath>
            <w:r w:rsidR="00792337" w:rsidRPr="00792337">
              <w:rPr>
                <w:rFonts w:ascii="Times" w:eastAsia="Batang" w:hAnsi="Times"/>
                <w:sz w:val="21"/>
                <w:szCs w:val="28"/>
                <w:lang w:val="en-GB" w:eastAsia="x-none"/>
              </w:rPr>
              <w:t xml:space="preserve"> are fixed values or determined from multiple values based on NW configuration or UE reporting.</w:t>
            </w:r>
          </w:p>
          <w:p w14:paraId="410D4686" w14:textId="1998D6FF" w:rsidR="00792337" w:rsidRPr="00792337" w:rsidRDefault="00000000" w:rsidP="00792337">
            <w:pPr>
              <w:numPr>
                <w:ilvl w:val="0"/>
                <w:numId w:val="39"/>
              </w:numPr>
              <w:suppressAutoHyphens/>
              <w:overflowPunct/>
              <w:autoSpaceDE/>
              <w:autoSpaceDN/>
              <w:adjustRightInd/>
              <w:spacing w:after="0"/>
              <w:contextualSpacing/>
              <w:jc w:val="both"/>
              <w:textAlignment w:val="auto"/>
              <w:rPr>
                <w:rFonts w:ascii="Times" w:eastAsia="Batang" w:hAnsi="Times"/>
                <w:sz w:val="21"/>
                <w:szCs w:val="28"/>
                <w:lang w:val="en-GB" w:eastAsia="x-none"/>
              </w:rPr>
            </w:pP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00792337" w:rsidRPr="00792337">
              <w:rPr>
                <w:rFonts w:ascii="Times" w:eastAsia="Batang" w:hAnsi="Times"/>
                <w:sz w:val="21"/>
                <w:szCs w:val="28"/>
                <w:lang w:val="en-GB" w:eastAsia="x-none"/>
              </w:rPr>
              <w:t xml:space="preserve">and / or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00792337" w:rsidRPr="00792337">
              <w:rPr>
                <w:rFonts w:ascii="Times" w:eastAsia="Batang" w:hAnsi="Times"/>
                <w:sz w:val="21"/>
                <w:szCs w:val="28"/>
                <w:lang w:val="en-GB" w:eastAsia="x-none"/>
              </w:rPr>
              <w:t xml:space="preserve"> is layer-common or layer-specific, rank-common or rank-specific.</w:t>
            </w:r>
          </w:p>
          <w:p w14:paraId="35576BE1" w14:textId="5F514FDA" w:rsidR="00792337" w:rsidRPr="00792337" w:rsidRDefault="00792337" w:rsidP="00792337">
            <w:pPr>
              <w:numPr>
                <w:ilvl w:val="0"/>
                <w:numId w:val="39"/>
              </w:numPr>
              <w:suppressAutoHyphens/>
              <w:overflowPunct/>
              <w:autoSpaceDE/>
              <w:autoSpaceDN/>
              <w:adjustRightInd/>
              <w:spacing w:after="0"/>
              <w:contextualSpacing/>
              <w:jc w:val="both"/>
              <w:textAlignment w:val="auto"/>
              <w:rPr>
                <w:rFonts w:ascii="Times" w:eastAsia="Batang" w:hAnsi="Times"/>
                <w:sz w:val="21"/>
                <w:szCs w:val="28"/>
                <w:lang w:val="en-GB" w:eastAsia="x-none"/>
              </w:rPr>
            </w:pPr>
            <w:r w:rsidRPr="00792337">
              <w:rPr>
                <w:rFonts w:ascii="Times" w:eastAsia="Batang" w:hAnsi="Times"/>
                <w:sz w:val="21"/>
                <w:szCs w:val="28"/>
                <w:lang w:val="en-GB" w:eastAsia="x-none"/>
              </w:rPr>
              <w:t xml:space="preserve">If configured, </w:t>
            </w: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Pr="00792337">
              <w:rPr>
                <w:rFonts w:ascii="Times" w:eastAsia="Batang" w:hAnsi="Times"/>
                <w:sz w:val="21"/>
                <w:szCs w:val="28"/>
                <w:lang w:val="en-GB" w:eastAsia="x-none"/>
              </w:rPr>
              <w:t xml:space="preserve">and / or </w:t>
            </w:r>
            <w:bookmarkStart w:id="7" w:name="_Hlk212822586"/>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bookmarkEnd w:id="7"/>
            <w:r w:rsidRPr="00792337">
              <w:rPr>
                <w:rFonts w:ascii="Times" w:eastAsia="Batang" w:hAnsi="Times"/>
                <w:sz w:val="21"/>
                <w:szCs w:val="28"/>
                <w:lang w:val="en-GB" w:eastAsia="x-none"/>
              </w:rPr>
              <w:t xml:space="preserve"> and / or </w:t>
            </w:r>
            <m:oMath>
              <m:r>
                <m:rPr>
                  <m:sty m:val="bi"/>
                </m:rPr>
                <w:rPr>
                  <w:rFonts w:ascii="Cambria Math" w:hAnsi="Cambria Math"/>
                  <w:sz w:val="21"/>
                  <w:szCs w:val="21"/>
                </w:rPr>
                <m:t>L</m:t>
              </m:r>
            </m:oMath>
            <w:r w:rsidRPr="00792337">
              <w:rPr>
                <w:rFonts w:ascii="Times" w:eastAsia="Batang" w:hAnsi="Times"/>
                <w:sz w:val="21"/>
                <w:szCs w:val="28"/>
                <w:lang w:val="en-GB" w:eastAsia="x-none"/>
              </w:rPr>
              <w:t xml:space="preserve"> above are configured separately from pairing ID, or configured by Pairing ID.</w:t>
            </w:r>
          </w:p>
          <w:p w14:paraId="75D27179" w14:textId="0D51CD41" w:rsidR="00792337" w:rsidRPr="00792337" w:rsidRDefault="00792337" w:rsidP="00792337">
            <w:pPr>
              <w:numPr>
                <w:ilvl w:val="1"/>
                <w:numId w:val="39"/>
              </w:numPr>
              <w:suppressAutoHyphens/>
              <w:overflowPunct/>
              <w:autoSpaceDE/>
              <w:autoSpaceDN/>
              <w:adjustRightInd/>
              <w:spacing w:after="0"/>
              <w:contextualSpacing/>
              <w:jc w:val="both"/>
              <w:textAlignment w:val="auto"/>
              <w:rPr>
                <w:rFonts w:ascii="Times" w:eastAsia="Batang" w:hAnsi="Times"/>
                <w:sz w:val="21"/>
                <w:szCs w:val="28"/>
                <w:lang w:val="en-GB" w:eastAsia="x-none"/>
              </w:rPr>
            </w:pPr>
            <w:r w:rsidRPr="00792337">
              <w:rPr>
                <w:rFonts w:ascii="Times" w:eastAsia="Batang" w:hAnsi="Times"/>
                <w:sz w:val="21"/>
                <w:szCs w:val="28"/>
                <w:lang w:val="en-GB" w:eastAsia="x-none"/>
              </w:rPr>
              <w:t xml:space="preserve">The configuration may be via other parameters which are used to derive </w:t>
            </w: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Pr="00792337">
              <w:rPr>
                <w:rFonts w:ascii="Times" w:eastAsia="Batang" w:hAnsi="Times"/>
                <w:sz w:val="21"/>
                <w:szCs w:val="28"/>
                <w:lang w:val="en-GB" w:eastAsia="x-none"/>
              </w:rPr>
              <w:t xml:space="preserve">, L and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Pr="00792337">
              <w:rPr>
                <w:rFonts w:ascii="Times" w:eastAsia="Batang" w:hAnsi="Times"/>
                <w:sz w:val="21"/>
                <w:szCs w:val="28"/>
                <w:lang w:val="en-GB" w:eastAsia="x-none"/>
              </w:rPr>
              <w:t>.</w:t>
            </w:r>
          </w:p>
          <w:p w14:paraId="25582DE3" w14:textId="77777777" w:rsidR="00792337" w:rsidRPr="00792337" w:rsidRDefault="00792337" w:rsidP="00792337">
            <w:pPr>
              <w:overflowPunct/>
              <w:autoSpaceDE/>
              <w:autoSpaceDN/>
              <w:adjustRightInd/>
              <w:spacing w:after="0"/>
              <w:textAlignment w:val="auto"/>
              <w:rPr>
                <w:rFonts w:ascii="Times" w:eastAsia="Batang" w:hAnsi="Times"/>
                <w:sz w:val="21"/>
                <w:szCs w:val="28"/>
                <w:lang w:val="en-GB"/>
              </w:rPr>
            </w:pPr>
            <w:r w:rsidRPr="00792337">
              <w:rPr>
                <w:rFonts w:ascii="Times" w:eastAsia="Batang" w:hAnsi="Times"/>
                <w:sz w:val="21"/>
                <w:szCs w:val="28"/>
                <w:lang w:val="en-GB"/>
              </w:rPr>
              <w:t>Note: Consider limiting the total number of possible payload sizes considering the inter-vendor training challenges.</w:t>
            </w:r>
          </w:p>
          <w:p w14:paraId="42E52BEA" w14:textId="24F55E62" w:rsidR="00792337" w:rsidRPr="00792337" w:rsidRDefault="00792337" w:rsidP="00792337">
            <w:pPr>
              <w:overflowPunct/>
              <w:autoSpaceDE/>
              <w:autoSpaceDN/>
              <w:adjustRightInd/>
              <w:spacing w:after="0"/>
              <w:textAlignment w:val="auto"/>
              <w:rPr>
                <w:rFonts w:ascii="Times" w:eastAsia="Batang" w:hAnsi="Times"/>
                <w:sz w:val="21"/>
                <w:szCs w:val="28"/>
                <w:lang w:val="en-GB"/>
              </w:rPr>
            </w:pPr>
            <w:r w:rsidRPr="00792337">
              <w:rPr>
                <w:rFonts w:ascii="Times" w:eastAsia="Batang" w:hAnsi="Times"/>
                <w:sz w:val="21"/>
                <w:szCs w:val="28"/>
                <w:lang w:val="en-GB"/>
              </w:rPr>
              <w:t xml:space="preserve">Note: </w:t>
            </w: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Pr="00792337">
              <w:rPr>
                <w:rFonts w:ascii="Times" w:eastAsia="Batang" w:hAnsi="Times"/>
                <w:sz w:val="21"/>
                <w:szCs w:val="28"/>
                <w:lang w:val="en-GB"/>
              </w:rPr>
              <w:t xml:space="preserve">,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Pr="00792337">
              <w:rPr>
                <w:rFonts w:ascii="Times" w:eastAsia="Batang" w:hAnsi="Times"/>
                <w:sz w:val="21"/>
                <w:szCs w:val="28"/>
                <w:lang w:val="en-GB"/>
              </w:rPr>
              <w:t xml:space="preserve"> and </w:t>
            </w:r>
            <m:oMath>
              <m:r>
                <m:rPr>
                  <m:sty m:val="bi"/>
                </m:rPr>
                <w:rPr>
                  <w:rFonts w:ascii="Cambria Math" w:hAnsi="Cambria Math"/>
                  <w:sz w:val="21"/>
                  <w:szCs w:val="21"/>
                </w:rPr>
                <m:t>L</m:t>
              </m:r>
            </m:oMath>
            <w:r w:rsidRPr="00792337">
              <w:rPr>
                <w:rFonts w:ascii="Times" w:eastAsia="Batang" w:hAnsi="Times"/>
                <w:sz w:val="21"/>
                <w:szCs w:val="28"/>
                <w:lang w:val="en-GB"/>
              </w:rPr>
              <w:t xml:space="preserve"> are independent on subband and port configurations, </w:t>
            </w:r>
          </w:p>
          <w:p w14:paraId="6CD290AA" w14:textId="13F648CF" w:rsidR="00792337" w:rsidRPr="00792337" w:rsidRDefault="00792337" w:rsidP="00792337">
            <w:pPr>
              <w:numPr>
                <w:ilvl w:val="0"/>
                <w:numId w:val="40"/>
              </w:numPr>
              <w:suppressAutoHyphens/>
              <w:overflowPunct/>
              <w:autoSpaceDE/>
              <w:autoSpaceDN/>
              <w:adjustRightInd/>
              <w:spacing w:after="0"/>
              <w:contextualSpacing/>
              <w:jc w:val="both"/>
              <w:textAlignment w:val="auto"/>
              <w:rPr>
                <w:rFonts w:ascii="Times" w:eastAsia="Batang" w:hAnsi="Times"/>
                <w:sz w:val="21"/>
                <w:szCs w:val="28"/>
                <w:lang w:val="en-GB" w:eastAsia="x-none"/>
              </w:rPr>
            </w:pPr>
            <w:r w:rsidRPr="00792337">
              <w:rPr>
                <w:rFonts w:ascii="Times" w:eastAsia="Batang" w:hAnsi="Times"/>
                <w:sz w:val="21"/>
                <w:szCs w:val="28"/>
                <w:lang w:val="en-GB" w:eastAsia="x-none"/>
              </w:rPr>
              <w:t xml:space="preserve">FFS each combination of </w:t>
            </w: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Pr="00792337">
              <w:rPr>
                <w:rFonts w:ascii="Times" w:eastAsia="Batang" w:hAnsi="Times"/>
                <w:sz w:val="21"/>
                <w:szCs w:val="28"/>
                <w:lang w:val="en-GB" w:eastAsia="x-none"/>
              </w:rPr>
              <w:t xml:space="preserve">,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Pr="00792337">
              <w:rPr>
                <w:rFonts w:ascii="Times" w:eastAsia="Batang" w:hAnsi="Times"/>
                <w:sz w:val="21"/>
                <w:szCs w:val="28"/>
                <w:lang w:val="en-GB" w:eastAsia="x-none"/>
              </w:rPr>
              <w:t xml:space="preserve"> and </w:t>
            </w:r>
            <m:oMath>
              <m:r>
                <m:rPr>
                  <m:sty m:val="bi"/>
                </m:rPr>
                <w:rPr>
                  <w:rFonts w:ascii="Cambria Math" w:hAnsi="Cambria Math"/>
                  <w:sz w:val="21"/>
                  <w:szCs w:val="21"/>
                </w:rPr>
                <m:t xml:space="preserve">L </m:t>
              </m:r>
            </m:oMath>
            <w:r w:rsidRPr="00792337">
              <w:rPr>
                <w:rFonts w:ascii="Times" w:eastAsia="Batang" w:hAnsi="Times"/>
                <w:sz w:val="21"/>
                <w:szCs w:val="28"/>
                <w:lang w:val="en-GB" w:eastAsia="x-none"/>
              </w:rPr>
              <w:t>is applicable to a certain set of subband and port configurations</w:t>
            </w:r>
          </w:p>
          <w:p w14:paraId="3BC1AC48" w14:textId="77777777" w:rsidR="009212F5" w:rsidRDefault="009212F5" w:rsidP="00792337">
            <w:pPr>
              <w:overflowPunct/>
              <w:autoSpaceDE/>
              <w:autoSpaceDN/>
              <w:adjustRightInd/>
              <w:spacing w:after="0" w:line="252" w:lineRule="auto"/>
              <w:ind w:left="880"/>
              <w:contextualSpacing/>
              <w:textAlignment w:val="auto"/>
              <w:rPr>
                <w:rFonts w:eastAsia="等线"/>
                <w:bCs/>
                <w:lang w:val="en-GB" w:eastAsia="zh-CN"/>
              </w:rPr>
            </w:pPr>
          </w:p>
          <w:p w14:paraId="192D10AD" w14:textId="77777777" w:rsidR="009212F5" w:rsidRDefault="009212F5" w:rsidP="004E4518">
            <w:pPr>
              <w:overflowPunct/>
              <w:autoSpaceDE/>
              <w:autoSpaceDN/>
              <w:adjustRightInd/>
              <w:spacing w:after="120"/>
              <w:jc w:val="both"/>
              <w:textAlignment w:val="auto"/>
              <w:rPr>
                <w:rFonts w:eastAsia="MS Mincho"/>
                <w:szCs w:val="21"/>
                <w:lang w:val="x-none" w:eastAsia="x-none"/>
              </w:rPr>
            </w:pPr>
            <w:r w:rsidRPr="009212F5">
              <w:rPr>
                <w:rFonts w:eastAsia="MS Mincho"/>
                <w:szCs w:val="21"/>
                <w:highlight w:val="green"/>
                <w:lang w:val="x-none" w:eastAsia="x-none"/>
              </w:rPr>
              <w:t>Agreement</w:t>
            </w:r>
            <w:r>
              <w:rPr>
                <w:rFonts w:eastAsia="MS Mincho"/>
                <w:szCs w:val="21"/>
                <w:highlight w:val="green"/>
                <w:lang w:val="x-none" w:eastAsia="x-none"/>
              </w:rPr>
              <w:t xml:space="preserve"> from #122bis</w:t>
            </w:r>
            <w:r w:rsidRPr="009212F5">
              <w:rPr>
                <w:rFonts w:eastAsia="MS Mincho"/>
                <w:szCs w:val="21"/>
                <w:highlight w:val="green"/>
                <w:lang w:val="x-none" w:eastAsia="x-none"/>
              </w:rPr>
              <w:t>:</w:t>
            </w:r>
          </w:p>
          <w:p w14:paraId="3AB78A5E" w14:textId="77777777" w:rsidR="004E4518" w:rsidRPr="004E4518" w:rsidRDefault="004E4518" w:rsidP="004E4518">
            <w:pPr>
              <w:overflowPunct/>
              <w:autoSpaceDE/>
              <w:autoSpaceDN/>
              <w:adjustRightInd/>
              <w:spacing w:after="160" w:line="278" w:lineRule="auto"/>
              <w:textAlignment w:val="auto"/>
              <w:rPr>
                <w:rFonts w:ascii="Times" w:eastAsia="Batang" w:hAnsi="Times"/>
                <w:szCs w:val="24"/>
                <w:lang w:val="en-GB"/>
              </w:rPr>
            </w:pPr>
            <w:r w:rsidRPr="004E4518">
              <w:rPr>
                <w:rFonts w:ascii="Times" w:eastAsia="Batang" w:hAnsi="Times"/>
                <w:szCs w:val="24"/>
                <w:lang w:val="en-GB"/>
              </w:rPr>
              <w:t xml:space="preserve">When the Target CSI is precoder matrix, in order to down-select to N per-layer payload parameter combinations (PC) of </w:t>
            </w:r>
            <m:oMath>
              <m:d>
                <m:dPr>
                  <m:begChr m:val="{"/>
                  <m:endChr m:val="}"/>
                  <m:ctrlPr>
                    <w:rPr>
                      <w:rFonts w:ascii="Cambria Math" w:eastAsia="Batang" w:hAnsi="Cambria Math"/>
                      <w:szCs w:val="24"/>
                      <w:lang w:val="en-GB"/>
                    </w:rPr>
                  </m:ctrlPr>
                </m:dPr>
                <m:e>
                  <m:sSup>
                    <m:sSupPr>
                      <m:ctrlPr>
                        <w:rPr>
                          <w:rFonts w:ascii="Cambria Math" w:eastAsia="Batang" w:hAnsi="Cambria Math"/>
                          <w:szCs w:val="24"/>
                          <w:lang w:val="en-GB"/>
                        </w:rPr>
                      </m:ctrlPr>
                    </m:sSupPr>
                    <m:e>
                      <m:r>
                        <m:rPr>
                          <m:sty m:val="p"/>
                        </m:rPr>
                        <w:rPr>
                          <w:rFonts w:ascii="Cambria Math" w:eastAsia="Batang" w:hAnsi="Cambria Math"/>
                          <w:szCs w:val="24"/>
                          <w:lang w:val="en-GB"/>
                        </w:rPr>
                        <m:t>d</m:t>
                      </m:r>
                    </m:e>
                    <m:sup>
                      <m:r>
                        <m:rPr>
                          <m:sty m:val="p"/>
                        </m:rPr>
                        <w:rPr>
                          <w:rFonts w:ascii="Cambria Math" w:eastAsia="Batang" w:hAnsi="Cambria Math"/>
                          <w:szCs w:val="24"/>
                          <w:lang w:val="en-GB"/>
                        </w:rPr>
                        <m:t>l,ν</m:t>
                      </m:r>
                    </m:sup>
                  </m:sSup>
                  <m:r>
                    <m:rPr>
                      <m:sty m:val="p"/>
                    </m:rPr>
                    <w:rPr>
                      <w:rFonts w:ascii="Cambria Math" w:eastAsia="Batang" w:hAnsi="Cambria Math"/>
                      <w:szCs w:val="24"/>
                      <w:lang w:val="en-GB"/>
                    </w:rPr>
                    <m:t>,</m:t>
                  </m:r>
                  <m:sSup>
                    <m:sSupPr>
                      <m:ctrlPr>
                        <w:rPr>
                          <w:rFonts w:ascii="Cambria Math" w:eastAsia="Batang" w:hAnsi="Cambria Math"/>
                          <w:szCs w:val="24"/>
                          <w:lang w:val="en-GB"/>
                        </w:rPr>
                      </m:ctrlPr>
                    </m:sSupPr>
                    <m:e>
                      <m:r>
                        <m:rPr>
                          <m:sty m:val="p"/>
                        </m:rPr>
                        <w:rPr>
                          <w:rFonts w:ascii="Cambria Math" w:eastAsia="Batang" w:hAnsi="Cambria Math"/>
                          <w:szCs w:val="24"/>
                          <w:lang w:val="en-GB"/>
                        </w:rPr>
                        <m:t>Q</m:t>
                      </m:r>
                    </m:e>
                    <m:sup>
                      <m:r>
                        <m:rPr>
                          <m:sty m:val="p"/>
                        </m:rPr>
                        <w:rPr>
                          <w:rFonts w:ascii="Cambria Math" w:eastAsia="Batang" w:hAnsi="Cambria Math"/>
                          <w:szCs w:val="24"/>
                          <w:lang w:val="en-GB"/>
                        </w:rPr>
                        <m:t>l,ν</m:t>
                      </m:r>
                    </m:sup>
                  </m:sSup>
                </m:e>
              </m:d>
            </m:oMath>
            <w:r w:rsidRPr="004E4518">
              <w:rPr>
                <w:rFonts w:ascii="Times" w:eastAsia="Batang" w:hAnsi="Times"/>
                <w:szCs w:val="24"/>
                <w:lang w:val="en-GB"/>
              </w:rPr>
              <w:t xml:space="preserve"> or </w:t>
            </w:r>
            <m:oMath>
              <m:d>
                <m:dPr>
                  <m:begChr m:val="{"/>
                  <m:endChr m:val="}"/>
                  <m:ctrlPr>
                    <w:rPr>
                      <w:rFonts w:ascii="Cambria Math" w:eastAsia="Batang" w:hAnsi="Cambria Math"/>
                      <w:szCs w:val="24"/>
                      <w:lang w:val="en-GB"/>
                    </w:rPr>
                  </m:ctrlPr>
                </m:dPr>
                <m:e>
                  <m:sSup>
                    <m:sSupPr>
                      <m:ctrlPr>
                        <w:rPr>
                          <w:rFonts w:ascii="Cambria Math" w:eastAsia="Batang" w:hAnsi="Cambria Math"/>
                          <w:szCs w:val="24"/>
                          <w:lang w:val="en-GB"/>
                        </w:rPr>
                      </m:ctrlPr>
                    </m:sSupPr>
                    <m:e>
                      <m:r>
                        <m:rPr>
                          <m:sty m:val="p"/>
                        </m:rPr>
                        <w:rPr>
                          <w:rFonts w:ascii="Cambria Math" w:eastAsia="Batang" w:hAnsi="Cambria Math"/>
                          <w:szCs w:val="24"/>
                          <w:lang w:val="en-GB"/>
                        </w:rPr>
                        <m:t>d</m:t>
                      </m:r>
                    </m:e>
                    <m:sup>
                      <m:r>
                        <m:rPr>
                          <m:sty m:val="p"/>
                        </m:rPr>
                        <w:rPr>
                          <w:rFonts w:ascii="Cambria Math" w:eastAsia="Batang" w:hAnsi="Cambria Math"/>
                          <w:szCs w:val="24"/>
                          <w:lang w:val="en-GB"/>
                        </w:rPr>
                        <m:t>l,ν</m:t>
                      </m:r>
                    </m:sup>
                  </m:sSup>
                  <m:r>
                    <m:rPr>
                      <m:sty m:val="p"/>
                    </m:rPr>
                    <w:rPr>
                      <w:rFonts w:ascii="Cambria Math" w:eastAsia="Batang" w:hAnsi="Cambria Math"/>
                      <w:szCs w:val="24"/>
                      <w:lang w:val="en-GB"/>
                    </w:rPr>
                    <m:t>, L,</m:t>
                  </m:r>
                  <m:sSup>
                    <m:sSupPr>
                      <m:ctrlPr>
                        <w:rPr>
                          <w:rFonts w:ascii="Cambria Math" w:eastAsia="Batang" w:hAnsi="Cambria Math"/>
                          <w:szCs w:val="24"/>
                          <w:lang w:val="en-GB"/>
                        </w:rPr>
                      </m:ctrlPr>
                    </m:sSupPr>
                    <m:e>
                      <m:r>
                        <m:rPr>
                          <m:sty m:val="p"/>
                        </m:rPr>
                        <w:rPr>
                          <w:rFonts w:ascii="Cambria Math" w:eastAsia="Batang" w:hAnsi="Cambria Math"/>
                          <w:szCs w:val="24"/>
                          <w:lang w:val="en-GB"/>
                        </w:rPr>
                        <m:t>Q</m:t>
                      </m:r>
                    </m:e>
                    <m:sup>
                      <m:r>
                        <m:rPr>
                          <m:sty m:val="p"/>
                        </m:rPr>
                        <w:rPr>
                          <w:rFonts w:ascii="Cambria Math" w:eastAsia="Batang" w:hAnsi="Cambria Math"/>
                          <w:szCs w:val="24"/>
                          <w:lang w:val="en-GB"/>
                        </w:rPr>
                        <m:t>l,ν</m:t>
                      </m:r>
                    </m:sup>
                  </m:sSup>
                </m:e>
              </m:d>
            </m:oMath>
            <w:r w:rsidRPr="004E4518">
              <w:rPr>
                <w:rFonts w:ascii="Times" w:eastAsia="Batang" w:hAnsi="Times"/>
                <w:szCs w:val="24"/>
                <w:lang w:val="en-GB"/>
              </w:rPr>
              <w:t xml:space="preserve"> based on performance, overhead and complexity trade-off results, consider the following candidate values:</w:t>
            </w:r>
          </w:p>
          <w:p w14:paraId="2E441177" w14:textId="7D2BDA00"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Candi</w:t>
            </w:r>
            <w:r w:rsidR="00C92B7B">
              <w:rPr>
                <w:rFonts w:asciiTheme="minorEastAsia" w:eastAsiaTheme="minorEastAsia" w:hAnsiTheme="minorEastAsia" w:hint="eastAsia"/>
                <w:szCs w:val="24"/>
                <w:lang w:val="en-GB" w:eastAsia="zh-CN"/>
              </w:rPr>
              <w:t>d</w:t>
            </w:r>
            <w:r w:rsidRPr="004E4518">
              <w:rPr>
                <w:rFonts w:ascii="Times" w:eastAsia="Batang" w:hAnsi="Times"/>
                <w:szCs w:val="24"/>
                <w:lang w:val="en-GB" w:eastAsia="x-none"/>
              </w:rPr>
              <w:t xml:space="preserve">ate values for </w:t>
            </w:r>
            <m:oMath>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d</m:t>
                  </m:r>
                </m:e>
                <m:sup>
                  <m:r>
                    <m:rPr>
                      <m:sty m:val="p"/>
                    </m:rPr>
                    <w:rPr>
                      <w:rFonts w:ascii="Cambria Math" w:eastAsia="Batang" w:hAnsi="Cambria Math"/>
                      <w:szCs w:val="24"/>
                      <w:lang w:val="en-GB" w:eastAsia="x-none"/>
                    </w:rPr>
                    <m:t>l,ν</m:t>
                  </m:r>
                </m:sup>
              </m:sSup>
            </m:oMath>
            <w:r w:rsidRPr="004E4518">
              <w:rPr>
                <w:rFonts w:ascii="Times" w:eastAsia="Batang" w:hAnsi="Times"/>
                <w:szCs w:val="24"/>
                <w:lang w:val="en-GB" w:eastAsia="x-none"/>
              </w:rPr>
              <w:t>: 32, 64, 96, 128, 192</w:t>
            </w:r>
          </w:p>
          <w:p w14:paraId="045EC97E"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 xml:space="preserve">Candidate values for </w:t>
            </w:r>
            <m:oMath>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Q</m:t>
                  </m:r>
                </m:e>
                <m:sup>
                  <m:r>
                    <m:rPr>
                      <m:sty m:val="p"/>
                    </m:rPr>
                    <w:rPr>
                      <w:rFonts w:ascii="Cambria Math" w:eastAsia="Batang" w:hAnsi="Cambria Math"/>
                      <w:szCs w:val="24"/>
                      <w:lang w:val="en-GB" w:eastAsia="x-none"/>
                    </w:rPr>
                    <m:t>l,ν</m:t>
                  </m:r>
                </m:sup>
              </m:sSup>
            </m:oMath>
            <w:r w:rsidRPr="004E4518">
              <w:rPr>
                <w:rFonts w:ascii="Times" w:eastAsia="Batang" w:hAnsi="Times"/>
                <w:szCs w:val="24"/>
                <w:lang w:val="en-GB" w:eastAsia="x-none"/>
              </w:rPr>
              <w:t>: 1, 2, 3, 4, (8, 10 only for VQ)</w:t>
            </w:r>
          </w:p>
          <w:p w14:paraId="43649049" w14:textId="77777777" w:rsidR="004E4518" w:rsidRPr="004E4518" w:rsidRDefault="004E4518" w:rsidP="004E4518">
            <w:pPr>
              <w:numPr>
                <w:ilvl w:val="1"/>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2 is considered as the baseline assumption for SQ.</w:t>
            </w:r>
          </w:p>
          <w:p w14:paraId="04000C20"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 xml:space="preserve">Candidate values for L: L=2, 4,  </w:t>
            </w:r>
            <m:oMath>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d</m:t>
                  </m:r>
                </m:e>
                <m:sup>
                  <m:r>
                    <m:rPr>
                      <m:sty m:val="p"/>
                    </m:rPr>
                    <w:rPr>
                      <w:rFonts w:ascii="Cambria Math" w:eastAsia="Batang" w:hAnsi="Cambria Math"/>
                      <w:szCs w:val="24"/>
                      <w:lang w:val="en-GB" w:eastAsia="x-none"/>
                    </w:rPr>
                    <m:t>l,ν</m:t>
                  </m:r>
                </m:sup>
              </m:sSup>
            </m:oMath>
          </w:p>
          <w:p w14:paraId="10DDE5AB"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Candidate values for N: 4, 5, 6</w:t>
            </w:r>
          </w:p>
          <w:p w14:paraId="2BC093E2"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 xml:space="preserve">Note: These N payload PCs of </w:t>
            </w:r>
            <m:oMath>
              <m:d>
                <m:dPr>
                  <m:begChr m:val="{"/>
                  <m:endChr m:val="}"/>
                  <m:ctrlPr>
                    <w:rPr>
                      <w:rFonts w:ascii="Cambria Math" w:eastAsia="Batang" w:hAnsi="Cambria Math"/>
                      <w:szCs w:val="24"/>
                      <w:lang w:val="en-GB" w:eastAsia="x-none"/>
                    </w:rPr>
                  </m:ctrlPr>
                </m:dPr>
                <m:e>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d</m:t>
                      </m:r>
                    </m:e>
                    <m:sup>
                      <m:r>
                        <m:rPr>
                          <m:sty m:val="p"/>
                        </m:rPr>
                        <w:rPr>
                          <w:rFonts w:ascii="Cambria Math" w:eastAsia="Batang" w:hAnsi="Cambria Math"/>
                          <w:szCs w:val="24"/>
                          <w:lang w:val="en-GB" w:eastAsia="x-none"/>
                        </w:rPr>
                        <m:t>l,ν</m:t>
                      </m:r>
                    </m:sup>
                  </m:sSup>
                  <m:r>
                    <m:rPr>
                      <m:sty m:val="p"/>
                    </m:rPr>
                    <w:rPr>
                      <w:rFonts w:ascii="Cambria Math" w:eastAsia="Batang" w:hAnsi="Cambria Math"/>
                      <w:szCs w:val="24"/>
                      <w:lang w:val="en-GB" w:eastAsia="x-none"/>
                    </w:rPr>
                    <m:t>,</m:t>
                  </m:r>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Q</m:t>
                      </m:r>
                    </m:e>
                    <m:sup>
                      <m:r>
                        <m:rPr>
                          <m:sty m:val="p"/>
                        </m:rPr>
                        <w:rPr>
                          <w:rFonts w:ascii="Cambria Math" w:eastAsia="Batang" w:hAnsi="Cambria Math"/>
                          <w:szCs w:val="24"/>
                          <w:lang w:val="en-GB" w:eastAsia="x-none"/>
                        </w:rPr>
                        <m:t>l,ν</m:t>
                      </m:r>
                    </m:sup>
                  </m:sSup>
                </m:e>
              </m:d>
            </m:oMath>
            <w:r w:rsidRPr="004E4518">
              <w:rPr>
                <w:rFonts w:ascii="Times" w:eastAsia="Batang" w:hAnsi="Times"/>
                <w:szCs w:val="24"/>
                <w:lang w:val="en-GB" w:eastAsia="x-none"/>
              </w:rPr>
              <w:t xml:space="preserve"> or </w:t>
            </w:r>
            <m:oMath>
              <m:d>
                <m:dPr>
                  <m:begChr m:val="{"/>
                  <m:endChr m:val="}"/>
                  <m:ctrlPr>
                    <w:rPr>
                      <w:rFonts w:ascii="Cambria Math" w:eastAsia="Batang" w:hAnsi="Cambria Math"/>
                      <w:szCs w:val="24"/>
                      <w:lang w:val="en-GB" w:eastAsia="x-none"/>
                    </w:rPr>
                  </m:ctrlPr>
                </m:dPr>
                <m:e>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d</m:t>
                      </m:r>
                    </m:e>
                    <m:sup>
                      <m:r>
                        <m:rPr>
                          <m:sty m:val="p"/>
                        </m:rPr>
                        <w:rPr>
                          <w:rFonts w:ascii="Cambria Math" w:eastAsia="Batang" w:hAnsi="Cambria Math"/>
                          <w:szCs w:val="24"/>
                          <w:lang w:val="en-GB" w:eastAsia="x-none"/>
                        </w:rPr>
                        <m:t>l,ν</m:t>
                      </m:r>
                    </m:sup>
                  </m:sSup>
                  <m:r>
                    <m:rPr>
                      <m:sty m:val="p"/>
                    </m:rPr>
                    <w:rPr>
                      <w:rFonts w:ascii="Cambria Math" w:eastAsia="Batang" w:hAnsi="Cambria Math"/>
                      <w:szCs w:val="24"/>
                      <w:lang w:val="en-GB" w:eastAsia="x-none"/>
                    </w:rPr>
                    <m:t>, L,</m:t>
                  </m:r>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Q</m:t>
                      </m:r>
                    </m:e>
                    <m:sup>
                      <m:r>
                        <m:rPr>
                          <m:sty m:val="p"/>
                        </m:rPr>
                        <w:rPr>
                          <w:rFonts w:ascii="Cambria Math" w:eastAsia="Batang" w:hAnsi="Cambria Math"/>
                          <w:szCs w:val="24"/>
                          <w:lang w:val="en-GB" w:eastAsia="x-none"/>
                        </w:rPr>
                        <m:t>l,ν</m:t>
                      </m:r>
                    </m:sup>
                  </m:sSup>
                </m:e>
              </m:d>
            </m:oMath>
            <w:r w:rsidRPr="004E4518">
              <w:rPr>
                <w:rFonts w:ascii="Times" w:eastAsia="Batang" w:hAnsi="Times"/>
                <w:szCs w:val="24"/>
                <w:lang w:val="en-GB" w:eastAsia="x-none"/>
              </w:rPr>
              <w:t xml:space="preserve"> are considered as the pool for the payload PC for each layer and each rank.</w:t>
            </w:r>
          </w:p>
          <w:p w14:paraId="15F618E0"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Note: The above is for discussion purpose, how to configure the PCs (across layers and ranks) is a separate discussion.</w:t>
            </w:r>
          </w:p>
          <w:p w14:paraId="1D24FFB3"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Note: Rank-common and layer-common model with payload scalable design is considered.</w:t>
            </w:r>
          </w:p>
          <w:p w14:paraId="2F7243F4"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Note: The above does not mean support of both SQ and VQ.</w:t>
            </w:r>
          </w:p>
          <w:p w14:paraId="0A7A4C71" w14:textId="77777777" w:rsidR="004E4518" w:rsidRDefault="004E4518" w:rsidP="00137393">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Note: The number of parameters combinations configurations (Y) does not exceed 8.</w:t>
            </w:r>
          </w:p>
          <w:p w14:paraId="158256A7" w14:textId="77777777" w:rsidR="002A7F51" w:rsidRDefault="002A7F51" w:rsidP="002A7F51">
            <w:pPr>
              <w:overflowPunct/>
              <w:autoSpaceDE/>
              <w:autoSpaceDN/>
              <w:adjustRightInd/>
              <w:spacing w:after="160" w:line="278" w:lineRule="auto"/>
              <w:contextualSpacing/>
              <w:textAlignment w:val="auto"/>
              <w:rPr>
                <w:rFonts w:ascii="Times" w:eastAsia="Batang" w:hAnsi="Times"/>
                <w:szCs w:val="24"/>
                <w:lang w:val="en-GB" w:eastAsia="x-none"/>
              </w:rPr>
            </w:pPr>
          </w:p>
          <w:p w14:paraId="15D81561" w14:textId="77777777" w:rsidR="002A7F51" w:rsidRPr="002A7F51" w:rsidRDefault="002A7F51" w:rsidP="002A7F51">
            <w:pPr>
              <w:overflowPunct/>
              <w:autoSpaceDE/>
              <w:autoSpaceDN/>
              <w:adjustRightInd/>
              <w:spacing w:after="0"/>
              <w:textAlignment w:val="auto"/>
              <w:rPr>
                <w:rFonts w:eastAsia="等线"/>
                <w:szCs w:val="24"/>
                <w:lang w:val="en-GB" w:eastAsia="zh-CN"/>
              </w:rPr>
            </w:pPr>
            <w:r w:rsidRPr="00BF76F4">
              <w:rPr>
                <w:rFonts w:eastAsia="MS Mincho"/>
                <w:highlight w:val="green"/>
                <w:lang w:val="x-none" w:eastAsia="x-none"/>
              </w:rPr>
              <w:t>Agreement</w:t>
            </w:r>
            <w:r w:rsidRPr="002A7F51">
              <w:rPr>
                <w:rFonts w:eastAsia="MS Mincho"/>
                <w:highlight w:val="green"/>
                <w:lang w:val="x-none" w:eastAsia="x-none"/>
              </w:rPr>
              <w:t xml:space="preserve"> </w:t>
            </w:r>
            <w:r w:rsidRPr="002A7F51">
              <w:rPr>
                <w:rFonts w:eastAsia="MS Mincho"/>
                <w:bCs/>
                <w:highlight w:val="green"/>
                <w:lang w:val="x-none" w:eastAsia="x-none"/>
              </w:rPr>
              <w:t>from #12</w:t>
            </w:r>
            <w:r>
              <w:rPr>
                <w:rFonts w:eastAsia="MS Mincho"/>
                <w:bCs/>
                <w:highlight w:val="green"/>
                <w:lang w:val="x-none" w:eastAsia="x-none"/>
              </w:rPr>
              <w:t>3</w:t>
            </w:r>
            <w:r w:rsidRPr="002A7F51">
              <w:rPr>
                <w:rFonts w:eastAsia="等线"/>
                <w:szCs w:val="24"/>
                <w:highlight w:val="green"/>
                <w:lang w:val="en-GB" w:eastAsia="zh-CN"/>
              </w:rPr>
              <w:t>:</w:t>
            </w:r>
          </w:p>
          <w:p w14:paraId="5626F4EF" w14:textId="77777777" w:rsidR="002A7F51" w:rsidRPr="002A7F51" w:rsidRDefault="002A7F51" w:rsidP="002A7F51">
            <w:pPr>
              <w:overflowPunct/>
              <w:autoSpaceDE/>
              <w:autoSpaceDN/>
              <w:adjustRightInd/>
              <w:spacing w:after="0"/>
              <w:textAlignment w:val="auto"/>
              <w:rPr>
                <w:rFonts w:ascii="Times" w:eastAsia="Batang" w:hAnsi="Times"/>
                <w:szCs w:val="24"/>
                <w:lang w:val="en-GB"/>
              </w:rPr>
            </w:pPr>
            <w:r w:rsidRPr="002A7F51">
              <w:rPr>
                <w:rFonts w:ascii="Times" w:eastAsia="Batang" w:hAnsi="Times"/>
                <w:szCs w:val="24"/>
                <w:lang w:val="en-GB"/>
              </w:rPr>
              <w:t xml:space="preserve">Support NW side optionally exchanges codebook to the UE side. </w:t>
            </w:r>
          </w:p>
          <w:p w14:paraId="2F8F631F" w14:textId="77777777" w:rsidR="002A7F51" w:rsidRPr="002A7F51" w:rsidRDefault="002A7F51" w:rsidP="002A7F51">
            <w:pPr>
              <w:widowControl w:val="0"/>
              <w:numPr>
                <w:ilvl w:val="0"/>
                <w:numId w:val="47"/>
              </w:numPr>
              <w:suppressAutoHyphens/>
              <w:overflowPunct/>
              <w:autoSpaceDE/>
              <w:autoSpaceDN/>
              <w:adjustRightInd/>
              <w:spacing w:after="0"/>
              <w:contextualSpacing/>
              <w:jc w:val="both"/>
              <w:textAlignment w:val="auto"/>
              <w:rPr>
                <w:rFonts w:ascii="Times" w:eastAsia="Batang" w:hAnsi="Times"/>
                <w:szCs w:val="24"/>
                <w:lang w:val="en-GB" w:eastAsia="x-none"/>
              </w:rPr>
            </w:pPr>
            <w:r w:rsidRPr="002A7F51">
              <w:rPr>
                <w:rFonts w:ascii="Times" w:eastAsia="Batang" w:hAnsi="Times"/>
                <w:szCs w:val="24"/>
                <w:lang w:val="en-GB" w:eastAsia="x-none"/>
              </w:rPr>
              <w:t>If NW side exchanges a codebook, the exchanged codebook is associated to the pairing ID.</w:t>
            </w:r>
          </w:p>
          <w:p w14:paraId="2ADA5E20" w14:textId="77777777" w:rsidR="002A7F51" w:rsidRPr="002A7F51" w:rsidRDefault="002A7F51" w:rsidP="002A7F51">
            <w:pPr>
              <w:widowControl w:val="0"/>
              <w:numPr>
                <w:ilvl w:val="1"/>
                <w:numId w:val="47"/>
              </w:numPr>
              <w:suppressAutoHyphens/>
              <w:overflowPunct/>
              <w:autoSpaceDE/>
              <w:autoSpaceDN/>
              <w:adjustRightInd/>
              <w:spacing w:after="0"/>
              <w:contextualSpacing/>
              <w:jc w:val="both"/>
              <w:textAlignment w:val="auto"/>
              <w:rPr>
                <w:rFonts w:ascii="Times" w:eastAsia="Batang" w:hAnsi="Times"/>
                <w:szCs w:val="24"/>
                <w:lang w:val="en-GB" w:eastAsia="x-none"/>
              </w:rPr>
            </w:pPr>
            <w:r w:rsidRPr="002A7F51">
              <w:rPr>
                <w:rFonts w:ascii="Times" w:eastAsia="Batang" w:hAnsi="Times"/>
                <w:szCs w:val="24"/>
                <w:lang w:val="en-GB" w:eastAsia="x-none"/>
              </w:rPr>
              <w:t>FFS SQ / VQ / both is supported</w:t>
            </w:r>
          </w:p>
          <w:p w14:paraId="0BEE1C47" w14:textId="2B7F7FDE" w:rsidR="002A7F51" w:rsidRPr="002A7F51" w:rsidRDefault="002A7F51" w:rsidP="002A7F51">
            <w:pPr>
              <w:widowControl w:val="0"/>
              <w:numPr>
                <w:ilvl w:val="1"/>
                <w:numId w:val="47"/>
              </w:numPr>
              <w:suppressAutoHyphens/>
              <w:overflowPunct/>
              <w:autoSpaceDE/>
              <w:autoSpaceDN/>
              <w:adjustRightInd/>
              <w:spacing w:after="0"/>
              <w:contextualSpacing/>
              <w:jc w:val="both"/>
              <w:textAlignment w:val="auto"/>
              <w:rPr>
                <w:rFonts w:ascii="Times" w:eastAsia="Batang" w:hAnsi="Times"/>
                <w:szCs w:val="24"/>
                <w:lang w:val="en-GB" w:eastAsia="x-none"/>
              </w:rPr>
            </w:pPr>
            <w:r w:rsidRPr="002A7F51">
              <w:rPr>
                <w:rFonts w:ascii="Times" w:eastAsia="Batang" w:hAnsi="Times"/>
                <w:szCs w:val="24"/>
                <w:lang w:val="en-GB" w:eastAsia="x-none"/>
              </w:rPr>
              <w:t>FFS the details, e.g., whether exchange the NW-defined codebook or the ID of a standardized SQ codebook in case of multiple standardized codebooks.</w:t>
            </w:r>
          </w:p>
          <w:p w14:paraId="48BF9939" w14:textId="77777777" w:rsidR="002A7F51" w:rsidRPr="002A7F51" w:rsidRDefault="002A7F51" w:rsidP="002A7F51">
            <w:pPr>
              <w:widowControl w:val="0"/>
              <w:numPr>
                <w:ilvl w:val="0"/>
                <w:numId w:val="47"/>
              </w:numPr>
              <w:suppressAutoHyphens/>
              <w:overflowPunct/>
              <w:autoSpaceDE/>
              <w:autoSpaceDN/>
              <w:adjustRightInd/>
              <w:spacing w:after="0"/>
              <w:contextualSpacing/>
              <w:jc w:val="both"/>
              <w:textAlignment w:val="auto"/>
              <w:rPr>
                <w:rFonts w:ascii="Times" w:eastAsia="Batang" w:hAnsi="Times"/>
                <w:szCs w:val="24"/>
                <w:lang w:val="en-GB" w:eastAsia="x-none"/>
              </w:rPr>
            </w:pPr>
            <w:r w:rsidRPr="002A7F51">
              <w:rPr>
                <w:rFonts w:ascii="Times" w:eastAsia="Batang" w:hAnsi="Times"/>
                <w:szCs w:val="24"/>
                <w:lang w:val="en-GB" w:eastAsia="x-none"/>
              </w:rPr>
              <w:t>If NW side does not exchange a codebook or an ID of a standardized SQ codebook in case of multiple standardized codebooks, a standardized SQ codebook is associated to the pairing ID.</w:t>
            </w:r>
          </w:p>
          <w:p w14:paraId="7965F9D8" w14:textId="199C4C0C" w:rsidR="002A7F51" w:rsidRDefault="002A7F51" w:rsidP="002A7F51">
            <w:pPr>
              <w:widowControl w:val="0"/>
              <w:numPr>
                <w:ilvl w:val="0"/>
                <w:numId w:val="47"/>
              </w:numPr>
              <w:suppressAutoHyphens/>
              <w:overflowPunct/>
              <w:autoSpaceDE/>
              <w:autoSpaceDN/>
              <w:adjustRightInd/>
              <w:spacing w:after="0"/>
              <w:contextualSpacing/>
              <w:jc w:val="both"/>
              <w:textAlignment w:val="auto"/>
              <w:rPr>
                <w:rFonts w:ascii="Times" w:eastAsia="Batang" w:hAnsi="Times"/>
                <w:szCs w:val="24"/>
                <w:lang w:val="en-GB" w:eastAsia="x-none"/>
              </w:rPr>
            </w:pPr>
            <w:r w:rsidRPr="002A7F51">
              <w:rPr>
                <w:rFonts w:ascii="Times" w:eastAsia="Batang" w:hAnsi="Times"/>
                <w:szCs w:val="24"/>
                <w:lang w:val="en-GB" w:eastAsia="x-none"/>
              </w:rPr>
              <w:t>Note: For the same quantization resolution, a common codebook is used for all the scalars/segment(s), all the layers of pre-coding matrix and all parameter pairs/triplets for the associated pairing ID.</w:t>
            </w:r>
          </w:p>
          <w:p w14:paraId="1C1E322B" w14:textId="77777777" w:rsidR="002A7F51" w:rsidRPr="002A7F51" w:rsidRDefault="002A7F51" w:rsidP="002A7F51">
            <w:pPr>
              <w:widowControl w:val="0"/>
              <w:suppressAutoHyphens/>
              <w:overflowPunct/>
              <w:autoSpaceDE/>
              <w:autoSpaceDN/>
              <w:adjustRightInd/>
              <w:spacing w:after="0"/>
              <w:contextualSpacing/>
              <w:jc w:val="both"/>
              <w:textAlignment w:val="auto"/>
              <w:rPr>
                <w:rFonts w:ascii="Times" w:eastAsia="Batang" w:hAnsi="Times"/>
                <w:szCs w:val="24"/>
                <w:lang w:val="en-GB" w:eastAsia="x-none"/>
              </w:rPr>
            </w:pPr>
          </w:p>
          <w:p w14:paraId="35992C10" w14:textId="77777777" w:rsidR="002A7F51" w:rsidRPr="002A7F51" w:rsidRDefault="002A7F51" w:rsidP="002A7F51">
            <w:pPr>
              <w:overflowPunct/>
              <w:autoSpaceDE/>
              <w:autoSpaceDN/>
              <w:adjustRightInd/>
              <w:spacing w:after="0"/>
              <w:textAlignment w:val="auto"/>
              <w:rPr>
                <w:rFonts w:eastAsia="等线"/>
                <w:szCs w:val="24"/>
                <w:lang w:val="en-GB" w:eastAsia="zh-CN"/>
              </w:rPr>
            </w:pPr>
            <w:r w:rsidRPr="00BF76F4">
              <w:rPr>
                <w:rFonts w:eastAsia="MS Mincho"/>
                <w:highlight w:val="green"/>
                <w:lang w:val="x-none" w:eastAsia="x-none"/>
              </w:rPr>
              <w:t>Agreement</w:t>
            </w:r>
            <w:r w:rsidRPr="002A7F51">
              <w:rPr>
                <w:rFonts w:eastAsia="MS Mincho"/>
                <w:highlight w:val="green"/>
                <w:lang w:val="x-none" w:eastAsia="x-none"/>
              </w:rPr>
              <w:t xml:space="preserve"> </w:t>
            </w:r>
            <w:r w:rsidRPr="002A7F51">
              <w:rPr>
                <w:rFonts w:eastAsia="MS Mincho"/>
                <w:bCs/>
                <w:highlight w:val="green"/>
                <w:lang w:val="x-none" w:eastAsia="x-none"/>
              </w:rPr>
              <w:t>from #12</w:t>
            </w:r>
            <w:r>
              <w:rPr>
                <w:rFonts w:eastAsia="MS Mincho"/>
                <w:bCs/>
                <w:highlight w:val="green"/>
                <w:lang w:val="x-none" w:eastAsia="x-none"/>
              </w:rPr>
              <w:t>3</w:t>
            </w:r>
            <w:r w:rsidRPr="002A7F51">
              <w:rPr>
                <w:rFonts w:eastAsia="等线"/>
                <w:szCs w:val="24"/>
                <w:highlight w:val="green"/>
                <w:lang w:val="en-GB" w:eastAsia="zh-CN"/>
              </w:rPr>
              <w:t>:</w:t>
            </w:r>
          </w:p>
          <w:p w14:paraId="14AF7F83" w14:textId="77777777" w:rsidR="002A7F51" w:rsidRPr="002A7F51" w:rsidRDefault="002A7F51" w:rsidP="002A7F51">
            <w:pPr>
              <w:overflowPunct/>
              <w:autoSpaceDE/>
              <w:autoSpaceDN/>
              <w:adjustRightInd/>
              <w:spacing w:after="0"/>
              <w:textAlignment w:val="auto"/>
              <w:rPr>
                <w:rFonts w:ascii="Times" w:eastAsia="Batang" w:hAnsi="Times"/>
                <w:sz w:val="22"/>
                <w:szCs w:val="28"/>
                <w:lang w:val="en-GB"/>
              </w:rPr>
            </w:pPr>
            <w:r w:rsidRPr="002A7F51">
              <w:rPr>
                <w:rFonts w:ascii="Times" w:eastAsia="Batang" w:hAnsi="Times"/>
                <w:sz w:val="22"/>
                <w:szCs w:val="28"/>
                <w:lang w:val="en-GB"/>
              </w:rPr>
              <w:t xml:space="preserve">If target CSI type is pre-coder matrix, at least support per-layer payload parameter pairs {32, 2}, {64, 2}, {128, 2}, {192, 2} </w:t>
            </w:r>
          </w:p>
          <w:p w14:paraId="2BBB7BE3" w14:textId="77777777" w:rsidR="002A7F51" w:rsidRPr="002A7F51" w:rsidRDefault="002A7F51" w:rsidP="002A7F51">
            <w:pPr>
              <w:widowControl w:val="0"/>
              <w:numPr>
                <w:ilvl w:val="0"/>
                <w:numId w:val="48"/>
              </w:numPr>
              <w:suppressAutoHyphens/>
              <w:overflowPunct/>
              <w:autoSpaceDE/>
              <w:autoSpaceDN/>
              <w:adjustRightInd/>
              <w:spacing w:after="0"/>
              <w:contextualSpacing/>
              <w:jc w:val="both"/>
              <w:textAlignment w:val="auto"/>
              <w:rPr>
                <w:rFonts w:ascii="Times" w:eastAsia="Batang" w:hAnsi="Times"/>
                <w:sz w:val="22"/>
                <w:szCs w:val="28"/>
                <w:lang w:val="en-GB" w:eastAsia="x-none"/>
              </w:rPr>
            </w:pPr>
            <w:r w:rsidRPr="002A7F51">
              <w:rPr>
                <w:rFonts w:ascii="Times" w:eastAsia="Batang" w:hAnsi="Times"/>
                <w:sz w:val="22"/>
                <w:szCs w:val="28"/>
                <w:lang w:val="en-GB" w:eastAsia="x-none"/>
              </w:rPr>
              <w:t>FFS: Whether support per-layer payload parameter pairs {32, 1}, {48, 2}, {96, 1}, {96, 2}, {192, 1}, {128,10/128}</w:t>
            </w:r>
          </w:p>
          <w:p w14:paraId="55ACC5F0" w14:textId="637D0BE9" w:rsidR="002A7F51" w:rsidRPr="00236E3B" w:rsidRDefault="002A7F51" w:rsidP="00236E3B">
            <w:pPr>
              <w:widowControl w:val="0"/>
              <w:numPr>
                <w:ilvl w:val="0"/>
                <w:numId w:val="48"/>
              </w:numPr>
              <w:suppressAutoHyphens/>
              <w:overflowPunct/>
              <w:autoSpaceDE/>
              <w:autoSpaceDN/>
              <w:adjustRightInd/>
              <w:spacing w:after="0"/>
              <w:contextualSpacing/>
              <w:jc w:val="both"/>
              <w:textAlignment w:val="auto"/>
              <w:rPr>
                <w:rFonts w:ascii="Times" w:eastAsia="Batang" w:hAnsi="Times"/>
                <w:sz w:val="22"/>
                <w:szCs w:val="28"/>
                <w:lang w:val="en-GB" w:eastAsia="x-none"/>
              </w:rPr>
            </w:pPr>
            <w:r w:rsidRPr="002A7F51">
              <w:rPr>
                <w:rFonts w:ascii="Times" w:eastAsia="Batang" w:hAnsi="Times"/>
                <w:sz w:val="22"/>
                <w:szCs w:val="28"/>
                <w:lang w:val="en-GB" w:eastAsia="x-none"/>
              </w:rPr>
              <w:t>Note: The above pair refers to the pair of latent dimension and quantization resolution, i.e., {d, Q} for SQ or {d, Q/L} for VQ.</w:t>
            </w:r>
          </w:p>
        </w:tc>
      </w:tr>
    </w:tbl>
    <w:p w14:paraId="101C8B65" w14:textId="77777777" w:rsidR="00E4025C" w:rsidRDefault="00E4025C" w:rsidP="00F426D0">
      <w:pPr>
        <w:jc w:val="both"/>
        <w:rPr>
          <w:lang w:val="en-GB" w:eastAsia="zh-CN"/>
        </w:rPr>
      </w:pPr>
    </w:p>
    <w:p w14:paraId="586C609E" w14:textId="3C4A754B" w:rsidR="00E4025C" w:rsidRDefault="00033E19" w:rsidP="00F426D0">
      <w:pPr>
        <w:jc w:val="both"/>
        <w:rPr>
          <w:lang w:val="en-GB" w:eastAsia="zh-CN"/>
        </w:rPr>
      </w:pPr>
      <w:r w:rsidRPr="00033E19">
        <w:rPr>
          <w:lang w:val="en-GB" w:eastAsia="zh-CN"/>
        </w:rPr>
        <w:t>The use of Scalar Quantization (SQ) aligns with the proposed Target CSI data collection format (Option 1a), ensuring consistency in the quantization domain between the training and inference phases, while also offering simple implementation and low signaling overhead. Additionally, exchanging codebook IDs can reduce communication overhead during inter-vendor collaboration. In contrast, while Vector Quantization (VQ) offers compression advantages, it involves complex codebook definitions, significant RRC overhead, and high standardization difficulty, making it challenging to establish a general specification in the short term.</w:t>
      </w:r>
    </w:p>
    <w:p w14:paraId="18FEF71D" w14:textId="7CAE9B28" w:rsidR="00E4025C" w:rsidRPr="0022572C" w:rsidRDefault="00E4025C" w:rsidP="00F426D0">
      <w:pPr>
        <w:jc w:val="both"/>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sidR="00033E19">
        <w:rPr>
          <w:b/>
          <w:bCs/>
          <w:i/>
          <w:iCs/>
          <w:lang w:val="en-GB" w:eastAsia="zh-CN"/>
        </w:rPr>
        <w:t>7</w:t>
      </w:r>
      <w:r w:rsidRPr="007F4D3A">
        <w:rPr>
          <w:rFonts w:hint="eastAsia"/>
          <w:b/>
          <w:bCs/>
          <w:i/>
          <w:iCs/>
          <w:lang w:val="en-GB" w:eastAsia="zh-CN"/>
        </w:rPr>
        <w:t>:</w:t>
      </w:r>
      <w:r w:rsidR="0028349B">
        <w:rPr>
          <w:b/>
          <w:bCs/>
          <w:i/>
          <w:iCs/>
          <w:lang w:val="en-GB" w:eastAsia="zh-CN"/>
        </w:rPr>
        <w:t xml:space="preserve"> </w:t>
      </w:r>
      <w:r w:rsidR="00033E19" w:rsidRPr="00033E19">
        <w:rPr>
          <w:b/>
          <w:bCs/>
          <w:i/>
          <w:iCs/>
          <w:lang w:val="en-GB" w:eastAsia="zh-CN"/>
        </w:rPr>
        <w:t>Support only Scalar Quantization (SQ) as the quantization method for the codebook configured by the network, and prioritize configuration via standardized codebook IDs to reduce UE complexity and RRC signaling overhead.</w:t>
      </w:r>
    </w:p>
    <w:p w14:paraId="513E277C" w14:textId="57E57EAE" w:rsidR="00E17A19" w:rsidRDefault="00033E19" w:rsidP="0028349B">
      <w:pPr>
        <w:jc w:val="both"/>
        <w:rPr>
          <w:lang w:val="en-GB" w:eastAsia="zh-CN"/>
        </w:rPr>
      </w:pPr>
      <w:r w:rsidRPr="00033E19">
        <w:rPr>
          <w:lang w:val="en-GB" w:eastAsia="zh-CN"/>
        </w:rPr>
        <w:t>Introducing {48, 2}</w:t>
      </w:r>
      <w:r>
        <w:rPr>
          <w:lang w:val="en-GB" w:eastAsia="zh-CN"/>
        </w:rPr>
        <w:t xml:space="preserve"> </w:t>
      </w:r>
      <w:r w:rsidRPr="00033E19">
        <w:rPr>
          <w:lang w:val="en-GB" w:eastAsia="zh-CN"/>
        </w:rPr>
        <w:t>and {96, 2} effectively refines payload granularity and enhances the flexibility of rate adaptation. Conversely, the {d, 1} (1-bit quantization) option should be deprioritized due to potential accuracy risks and to avoid fragmentation, unless simulation results demonstrate that it outperforms low-dimension 2-bit schemes under equivalent overhead conditions.</w:t>
      </w:r>
    </w:p>
    <w:p w14:paraId="77EF9E6A" w14:textId="5F3E57F0" w:rsidR="00D258E7" w:rsidRPr="0028349B" w:rsidRDefault="00F426D0" w:rsidP="0028349B">
      <w:pPr>
        <w:jc w:val="both"/>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sidR="00033E19">
        <w:rPr>
          <w:b/>
          <w:bCs/>
          <w:i/>
          <w:iCs/>
          <w:lang w:val="en-GB" w:eastAsia="zh-CN"/>
        </w:rPr>
        <w:t>8</w:t>
      </w:r>
      <w:r w:rsidRPr="007F4D3A">
        <w:rPr>
          <w:rFonts w:hint="eastAsia"/>
          <w:b/>
          <w:bCs/>
          <w:i/>
          <w:iCs/>
          <w:lang w:val="en-GB" w:eastAsia="zh-CN"/>
        </w:rPr>
        <w:t>:</w:t>
      </w:r>
      <w:r w:rsidR="00E17A19" w:rsidRPr="00E17A19">
        <w:t xml:space="preserve"> </w:t>
      </w:r>
      <w:r w:rsidR="00033E19" w:rsidRPr="00033E19">
        <w:rPr>
          <w:b/>
          <w:bCs/>
          <w:i/>
          <w:iCs/>
          <w:lang w:val="en-GB" w:eastAsia="zh-CN"/>
        </w:rPr>
        <w:t>Prioritize support for {48, 2} and {96, 2} to enhance payload scalability. Do not support the {d, 1} (1-bit quantization) option unless its superiority is proven by simulation results</w:t>
      </w:r>
      <w:r w:rsidR="00E17A19" w:rsidRPr="00E17A19">
        <w:rPr>
          <w:b/>
          <w:bCs/>
          <w:i/>
          <w:iCs/>
          <w:lang w:val="en-GB" w:eastAsia="zh-CN"/>
        </w:rPr>
        <w:t>.</w:t>
      </w:r>
    </w:p>
    <w:p w14:paraId="3124CBF7" w14:textId="77777777" w:rsidR="00384F63" w:rsidRPr="00110BD0" w:rsidRDefault="00384F63" w:rsidP="008A01DA">
      <w:pPr>
        <w:overflowPunct/>
        <w:autoSpaceDE/>
        <w:autoSpaceDN/>
        <w:adjustRightInd/>
        <w:snapToGrid w:val="0"/>
        <w:spacing w:after="120" w:line="280" w:lineRule="atLeast"/>
        <w:jc w:val="both"/>
        <w:textAlignment w:val="auto"/>
        <w:rPr>
          <w:rFonts w:eastAsia="等线"/>
          <w:bCs/>
          <w:lang w:val="en-GB" w:eastAsia="zh-CN"/>
        </w:rPr>
      </w:pPr>
    </w:p>
    <w:p w14:paraId="38C00EAA" w14:textId="2E7E8C0A" w:rsidR="0076121F" w:rsidRPr="0028349B" w:rsidRDefault="00AF550F" w:rsidP="0076121F">
      <w:pPr>
        <w:pStyle w:val="1"/>
      </w:pPr>
      <w:r>
        <w:rPr>
          <w:rFonts w:hint="eastAsia"/>
        </w:rPr>
        <w:t>C</w:t>
      </w:r>
      <w:r>
        <w:t>onclusions</w:t>
      </w:r>
    </w:p>
    <w:p w14:paraId="3EA04E59" w14:textId="3C44D035" w:rsidR="00DF5D25" w:rsidRDefault="00AF550F">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0028349B" w:rsidRPr="0028349B">
        <w:rPr>
          <w:lang w:val="en-US" w:eastAsia="zh-CN"/>
        </w:rPr>
        <w:t>inference related aspects</w:t>
      </w:r>
      <w:r w:rsidR="0028349B">
        <w:rPr>
          <w:lang w:val="en-US" w:eastAsia="zh-CN"/>
        </w:rPr>
        <w:t xml:space="preserve"> </w:t>
      </w:r>
      <w:r w:rsidR="0028349B" w:rsidRPr="0028349B">
        <w:rPr>
          <w:lang w:val="en-US" w:eastAsia="zh-CN"/>
        </w:rPr>
        <w:t>of AI/ML for CSI compression,</w:t>
      </w:r>
      <w:r>
        <w:rPr>
          <w:rFonts w:hint="eastAsia"/>
          <w:lang w:val="en-US" w:eastAsia="zh-CN"/>
        </w:rPr>
        <w:t xml:space="preserve"> </w:t>
      </w:r>
      <w:r>
        <w:rPr>
          <w:lang w:eastAsia="zh-CN"/>
        </w:rPr>
        <w:t>and have</w:t>
      </w:r>
      <w:r w:rsidR="00E10415">
        <w:rPr>
          <w:lang w:eastAsia="zh-CN"/>
        </w:rPr>
        <w:t xml:space="preserve"> the</w:t>
      </w:r>
      <w:r>
        <w:rPr>
          <w:lang w:eastAsia="zh-CN"/>
        </w:rPr>
        <w:t xml:space="preserve"> following proposals:</w:t>
      </w:r>
    </w:p>
    <w:p w14:paraId="7A47B603" w14:textId="401CC554" w:rsidR="0028349B" w:rsidRDefault="00033E19">
      <w:pPr>
        <w:jc w:val="both"/>
        <w:rPr>
          <w:b/>
          <w:bCs/>
          <w:i/>
          <w:iCs/>
          <w:lang w:val="en-GB" w:eastAsia="zh-CN"/>
        </w:rPr>
      </w:pPr>
      <w:r w:rsidRPr="00033E19">
        <w:rPr>
          <w:b/>
          <w:bCs/>
          <w:i/>
          <w:iCs/>
          <w:lang w:val="en-GB" w:eastAsia="zh-CN"/>
        </w:rPr>
        <w:t>Proposal 1: Support Option 1a to ensure low complexity and numerical stability.</w:t>
      </w:r>
    </w:p>
    <w:p w14:paraId="28AACA30" w14:textId="69BC03DB" w:rsidR="00033E19" w:rsidRDefault="00033E19" w:rsidP="00033E19">
      <w:pPr>
        <w:rPr>
          <w:b/>
          <w:bCs/>
          <w:i/>
          <w:iCs/>
          <w:lang w:val="en-GB" w:eastAsia="zh-CN"/>
        </w:rPr>
      </w:pPr>
      <w:r w:rsidRPr="00B54C23">
        <w:rPr>
          <w:rFonts w:hint="eastAsia"/>
          <w:b/>
          <w:bCs/>
          <w:i/>
          <w:iCs/>
          <w:lang w:val="en-GB" w:eastAsia="zh-CN"/>
        </w:rPr>
        <w:t xml:space="preserve">Proposal </w:t>
      </w:r>
      <w:r>
        <w:rPr>
          <w:b/>
          <w:bCs/>
          <w:i/>
          <w:iCs/>
          <w:lang w:eastAsia="zh-CN"/>
        </w:rPr>
        <w:t>2</w:t>
      </w:r>
      <w:r w:rsidRPr="00B54C23">
        <w:rPr>
          <w:rFonts w:hint="eastAsia"/>
          <w:b/>
          <w:bCs/>
          <w:i/>
          <w:iCs/>
          <w:lang w:val="en-GB" w:eastAsia="zh-CN"/>
        </w:rPr>
        <w:t>:</w:t>
      </w:r>
      <w:r w:rsidRPr="00E207C9">
        <w:t xml:space="preserve"> </w:t>
      </w:r>
      <w:r w:rsidRPr="00306EC1">
        <w:rPr>
          <w:b/>
          <w:bCs/>
          <w:i/>
          <w:iCs/>
          <w:lang w:val="en-GB" w:eastAsia="zh-CN"/>
        </w:rPr>
        <w:t>Support symmetric bit allocation (where</w:t>
      </w:r>
      <m:oMath>
        <m:r>
          <m:rPr>
            <m:sty m:val="bi"/>
          </m:rPr>
          <w:rPr>
            <w:rFonts w:ascii="Cambria Math" w:hAnsi="Cambria Math"/>
            <w:lang w:val="en-GB" w:eastAsia="zh-CN"/>
          </w:rPr>
          <m:t xml:space="preserve"> k=k</m:t>
        </m:r>
        <m:r>
          <m:rPr>
            <m:sty m:val="bi"/>
          </m:rPr>
          <w:rPr>
            <w:rFonts w:ascii="Cambria Math" w:hAnsi="Cambria Math"/>
            <w:lang w:val="en-GB" w:eastAsia="zh-CN"/>
          </w:rPr>
          <m:t>1=k</m:t>
        </m:r>
        <m:r>
          <m:rPr>
            <m:sty m:val="bi"/>
          </m:rPr>
          <w:rPr>
            <w:rFonts w:ascii="Cambria Math" w:hAnsi="Cambria Math"/>
            <w:lang w:val="en-GB" w:eastAsia="zh-CN"/>
          </w:rPr>
          <m:t>2</m:t>
        </m:r>
      </m:oMath>
      <w:r w:rsidRPr="00306EC1">
        <w:rPr>
          <w:b/>
          <w:bCs/>
          <w:i/>
          <w:iCs/>
          <w:lang w:val="en-GB" w:eastAsia="zh-CN"/>
        </w:rPr>
        <w:t xml:space="preserve">) and </w:t>
      </w:r>
      <w:r w:rsidR="00C92B7B" w:rsidRPr="00C92B7B">
        <w:rPr>
          <w:b/>
          <w:bCs/>
          <w:i/>
          <w:iCs/>
          <w:lang w:val="en-GB" w:eastAsia="zh-CN"/>
        </w:rPr>
        <w:t>support configuration of</w:t>
      </w:r>
      <w:r w:rsidR="00C92B7B">
        <w:rPr>
          <w:b/>
          <w:bCs/>
          <w:i/>
          <w:iCs/>
          <w:lang w:val="en-GB" w:eastAsia="zh-CN"/>
        </w:rPr>
        <w:t xml:space="preserve"> </w:t>
      </w:r>
      <w:r w:rsidRPr="00306EC1">
        <w:rPr>
          <w:b/>
          <w:bCs/>
          <w:i/>
          <w:iCs/>
          <w:lang w:val="en-GB" w:eastAsia="zh-CN"/>
        </w:rPr>
        <w:t>mixed Target CSIs subject to multiple {k1, k2} values each corresponding to a specific port/subband/layer configuration</w:t>
      </w:r>
      <w:r w:rsidRPr="00BE1481">
        <w:rPr>
          <w:b/>
          <w:bCs/>
          <w:i/>
          <w:iCs/>
          <w:lang w:val="en-GB" w:eastAsia="zh-CN"/>
        </w:rPr>
        <w:t>.</w:t>
      </w:r>
      <w:r>
        <w:rPr>
          <w:b/>
          <w:bCs/>
          <w:i/>
          <w:iCs/>
          <w:lang w:val="en-GB" w:eastAsia="zh-CN"/>
        </w:rPr>
        <w:t xml:space="preserve"> </w:t>
      </w:r>
      <w:r w:rsidRPr="00306EC1">
        <w:rPr>
          <w:b/>
          <w:bCs/>
          <w:i/>
          <w:iCs/>
          <w:lang w:val="en-GB" w:eastAsia="zh-CN"/>
        </w:rPr>
        <w:t>Note: RRC signaling enhancement is not necessary.</w:t>
      </w:r>
    </w:p>
    <w:p w14:paraId="2ACAF37F" w14:textId="2982C786" w:rsidR="00033E19" w:rsidRDefault="00033E19">
      <w:pPr>
        <w:jc w:val="both"/>
        <w:rPr>
          <w:b/>
          <w:bCs/>
          <w:i/>
          <w:iCs/>
          <w:lang w:val="en-GB" w:eastAsia="zh-CN"/>
        </w:rPr>
      </w:pPr>
      <w:r w:rsidRPr="00033E19">
        <w:rPr>
          <w:b/>
          <w:bCs/>
          <w:i/>
          <w:iCs/>
          <w:lang w:val="en-GB" w:eastAsia="zh-CN"/>
        </w:rPr>
        <w:t>Proposal 3: Support Alt.1 for Target CSI normalization with a fixed output range, using the same scaling factor for all layers.</w:t>
      </w:r>
    </w:p>
    <w:p w14:paraId="192D2FEE" w14:textId="7C6A3808" w:rsidR="00033E19" w:rsidRDefault="00033E19">
      <w:pPr>
        <w:jc w:val="both"/>
        <w:rPr>
          <w:b/>
          <w:bCs/>
          <w:i/>
          <w:iCs/>
          <w:lang w:val="en-GB" w:eastAsia="zh-CN"/>
        </w:rPr>
      </w:pPr>
      <w:r w:rsidRPr="00033E19">
        <w:rPr>
          <w:b/>
          <w:bCs/>
          <w:i/>
          <w:iCs/>
          <w:lang w:val="en-GB" w:eastAsia="zh-CN"/>
        </w:rPr>
        <w:t>Proposal 4: Define the Pairing ID as an optional parameter in CSI-ReportConfig, and specify that when the Pairing ID is absent, the UE performs general data collection (e.g., raw channel data) by default.</w:t>
      </w:r>
    </w:p>
    <w:p w14:paraId="0AF41C5F" w14:textId="77777777" w:rsidR="00033E19" w:rsidRPr="007F4D3A" w:rsidRDefault="00033E19" w:rsidP="00033E19">
      <w:pPr>
        <w:jc w:val="both"/>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Pr>
          <w:b/>
          <w:bCs/>
          <w:i/>
          <w:iCs/>
          <w:lang w:val="en-GB" w:eastAsia="zh-CN"/>
        </w:rPr>
        <w:t>5</w:t>
      </w:r>
      <w:r w:rsidRPr="007F4D3A">
        <w:rPr>
          <w:rFonts w:hint="eastAsia"/>
          <w:b/>
          <w:bCs/>
          <w:i/>
          <w:iCs/>
          <w:lang w:val="en-GB" w:eastAsia="zh-CN"/>
        </w:rPr>
        <w:t xml:space="preserve">: </w:t>
      </w:r>
      <w:r w:rsidRPr="00AA4F20">
        <w:rPr>
          <w:b/>
          <w:bCs/>
          <w:i/>
          <w:iCs/>
          <w:lang w:val="en-GB" w:eastAsia="zh-CN"/>
        </w:rPr>
        <w:t>Do not configure Pairing ID for NW-side data collection.</w:t>
      </w:r>
    </w:p>
    <w:p w14:paraId="29490026" w14:textId="0DE1AEA8" w:rsidR="00033E19" w:rsidRDefault="00033E19">
      <w:pPr>
        <w:jc w:val="both"/>
        <w:rPr>
          <w:b/>
          <w:bCs/>
          <w:i/>
          <w:iCs/>
          <w:lang w:val="en-GB" w:eastAsia="zh-CN"/>
        </w:rPr>
      </w:pPr>
      <w:r w:rsidRPr="00033E19">
        <w:rPr>
          <w:b/>
          <w:bCs/>
          <w:i/>
          <w:iCs/>
          <w:lang w:val="en-GB" w:eastAsia="zh-CN"/>
        </w:rPr>
        <w:t>Proposal 6: Support configuring multiple Pairing IDs within a single CSI-ReportConfig for UE-side data collection.</w:t>
      </w:r>
    </w:p>
    <w:p w14:paraId="79FA36BD" w14:textId="77777777" w:rsidR="00033E19" w:rsidRPr="0022572C" w:rsidRDefault="00033E19" w:rsidP="00033E19">
      <w:pPr>
        <w:jc w:val="both"/>
        <w:rPr>
          <w:b/>
          <w:bCs/>
          <w:i/>
          <w:iCs/>
          <w:lang w:val="en-GB" w:eastAsia="zh-CN"/>
        </w:rPr>
      </w:pPr>
      <w:r w:rsidRPr="007F4D3A">
        <w:rPr>
          <w:rFonts w:hint="eastAsia"/>
          <w:b/>
          <w:bCs/>
          <w:i/>
          <w:iCs/>
          <w:lang w:val="en-GB" w:eastAsia="zh-CN"/>
        </w:rPr>
        <w:lastRenderedPageBreak/>
        <w:t>Proposal</w:t>
      </w:r>
      <w:r w:rsidRPr="007F4D3A">
        <w:rPr>
          <w:b/>
          <w:bCs/>
          <w:i/>
          <w:iCs/>
          <w:lang w:val="en-GB" w:eastAsia="zh-CN"/>
        </w:rPr>
        <w:t xml:space="preserve"> </w:t>
      </w:r>
      <w:r>
        <w:rPr>
          <w:b/>
          <w:bCs/>
          <w:i/>
          <w:iCs/>
          <w:lang w:val="en-GB" w:eastAsia="zh-CN"/>
        </w:rPr>
        <w:t>7</w:t>
      </w:r>
      <w:r w:rsidRPr="007F4D3A">
        <w:rPr>
          <w:rFonts w:hint="eastAsia"/>
          <w:b/>
          <w:bCs/>
          <w:i/>
          <w:iCs/>
          <w:lang w:val="en-GB" w:eastAsia="zh-CN"/>
        </w:rPr>
        <w:t>:</w:t>
      </w:r>
      <w:r>
        <w:rPr>
          <w:b/>
          <w:bCs/>
          <w:i/>
          <w:iCs/>
          <w:lang w:val="en-GB" w:eastAsia="zh-CN"/>
        </w:rPr>
        <w:t xml:space="preserve"> </w:t>
      </w:r>
      <w:r w:rsidRPr="00033E19">
        <w:rPr>
          <w:b/>
          <w:bCs/>
          <w:i/>
          <w:iCs/>
          <w:lang w:val="en-GB" w:eastAsia="zh-CN"/>
        </w:rPr>
        <w:t>Support only Scalar Quantization (SQ) as the quantization method for the codebook configured by the network, and prioritize configuration via standardized codebook IDs to reduce UE complexity and RRC signaling overhead.</w:t>
      </w:r>
    </w:p>
    <w:p w14:paraId="25F61456" w14:textId="6C7B22B9" w:rsidR="00033E19" w:rsidRPr="00033E19" w:rsidRDefault="00033E19">
      <w:pPr>
        <w:jc w:val="both"/>
        <w:rPr>
          <w:b/>
          <w:bCs/>
          <w:i/>
          <w:iCs/>
          <w:lang w:val="en-GB" w:eastAsia="zh-CN"/>
        </w:rPr>
      </w:pPr>
      <w:r w:rsidRPr="00033E19">
        <w:rPr>
          <w:b/>
          <w:bCs/>
          <w:i/>
          <w:iCs/>
          <w:lang w:val="en-GB" w:eastAsia="zh-CN"/>
        </w:rPr>
        <w:t>Proposal 8: Prioritize support for {48, 2} and {96, 2} to enhance payload scalability. Do not support the {d, 1} (1-bit quantization) option unless its superiority is proven by simulation results.</w:t>
      </w:r>
    </w:p>
    <w:p w14:paraId="7D48B37A" w14:textId="77777777" w:rsidR="00033E19" w:rsidRPr="00033E19" w:rsidRDefault="00033E19">
      <w:pPr>
        <w:jc w:val="both"/>
        <w:rPr>
          <w:b/>
          <w:bCs/>
          <w:i/>
          <w:iCs/>
          <w:lang w:val="en-GB" w:eastAsia="zh-CN"/>
        </w:rPr>
      </w:pPr>
    </w:p>
    <w:p w14:paraId="47BEE556" w14:textId="19F7032F" w:rsidR="00DF5D25" w:rsidRDefault="00AF550F">
      <w:pPr>
        <w:pStyle w:val="1"/>
      </w:pPr>
      <w:r>
        <w:t>References</w:t>
      </w:r>
    </w:p>
    <w:p w14:paraId="4249BDDC" w14:textId="77777777" w:rsidR="009B7302" w:rsidRPr="009B7302" w:rsidRDefault="009B7302" w:rsidP="009B7302">
      <w:pPr>
        <w:pStyle w:val="aff"/>
        <w:numPr>
          <w:ilvl w:val="0"/>
          <w:numId w:val="25"/>
        </w:numPr>
        <w:ind w:firstLineChars="0"/>
        <w:rPr>
          <w:lang w:eastAsia="zh-CN"/>
        </w:rPr>
      </w:pPr>
      <w:bookmarkStart w:id="8" w:name="_Ref213081304"/>
      <w:r w:rsidRPr="009B7302">
        <w:rPr>
          <w:lang w:eastAsia="zh-CN"/>
        </w:rPr>
        <w:t>RP-251870, “New WI: Artificial Intelligence (AI)/Machine Learning (ML) for NR air interface enhancements”, Prague, Czech Republic, June 9-13, 2025.</w:t>
      </w:r>
      <w:bookmarkEnd w:id="8"/>
    </w:p>
    <w:p w14:paraId="5CFF69A0" w14:textId="0089F20F" w:rsidR="00B54C23" w:rsidRPr="00B54C23" w:rsidRDefault="00B54C23" w:rsidP="00B54C23">
      <w:pPr>
        <w:pStyle w:val="aff"/>
        <w:numPr>
          <w:ilvl w:val="0"/>
          <w:numId w:val="25"/>
        </w:numPr>
        <w:ind w:firstLineChars="0"/>
        <w:rPr>
          <w:lang w:eastAsia="zh-CN"/>
        </w:rPr>
      </w:pPr>
      <w:bookmarkStart w:id="9" w:name="_Ref213081293"/>
      <w:r w:rsidRPr="00B54C23">
        <w:rPr>
          <w:rFonts w:hint="eastAsia"/>
          <w:lang w:eastAsia="zh-CN"/>
        </w:rPr>
        <w:t>3GPP RAN1 Chairman</w:t>
      </w:r>
      <w:r>
        <w:rPr>
          <w:lang w:eastAsia="zh-CN"/>
        </w:rPr>
        <w:t>’</w:t>
      </w:r>
      <w:r w:rsidRPr="00B54C23">
        <w:rPr>
          <w:rFonts w:hint="eastAsia"/>
          <w:lang w:eastAsia="zh-CN"/>
        </w:rPr>
        <w:t>s Notes, 3GPP TSG RAN1 meeting #122, Bengaluru, India, Aug 25</w:t>
      </w:r>
      <w:r w:rsidRPr="00B54C23">
        <w:rPr>
          <w:rFonts w:hint="eastAsia"/>
          <w:vertAlign w:val="superscript"/>
          <w:lang w:eastAsia="zh-CN"/>
        </w:rPr>
        <w:t xml:space="preserve">th </w:t>
      </w:r>
      <w:r w:rsidRPr="00B54C23">
        <w:rPr>
          <w:rFonts w:hint="eastAsia"/>
          <w:lang w:eastAsia="zh-CN"/>
        </w:rPr>
        <w:t>–</w:t>
      </w:r>
      <w:r w:rsidRPr="00B54C23">
        <w:rPr>
          <w:rFonts w:hint="eastAsia"/>
          <w:lang w:eastAsia="zh-CN"/>
        </w:rPr>
        <w:t>29</w:t>
      </w:r>
      <w:r w:rsidRPr="00B54C23">
        <w:rPr>
          <w:rFonts w:hint="eastAsia"/>
          <w:vertAlign w:val="superscript"/>
          <w:lang w:eastAsia="zh-CN"/>
        </w:rPr>
        <w:t>th</w:t>
      </w:r>
      <w:r w:rsidRPr="00B54C23">
        <w:rPr>
          <w:rFonts w:hint="eastAsia"/>
          <w:lang w:eastAsia="zh-CN"/>
        </w:rPr>
        <w:t>, 2025.</w:t>
      </w:r>
      <w:bookmarkEnd w:id="9"/>
    </w:p>
    <w:p w14:paraId="4BC00A25" w14:textId="7C759781" w:rsidR="00411121" w:rsidRPr="00B54C23" w:rsidRDefault="00411121" w:rsidP="00411121">
      <w:pPr>
        <w:pStyle w:val="aff"/>
        <w:numPr>
          <w:ilvl w:val="0"/>
          <w:numId w:val="25"/>
        </w:numPr>
        <w:ind w:firstLineChars="0"/>
        <w:rPr>
          <w:lang w:eastAsia="zh-CN"/>
        </w:rPr>
      </w:pPr>
      <w:bookmarkStart w:id="10" w:name="_Ref213081272"/>
      <w:r w:rsidRPr="00B54C23">
        <w:rPr>
          <w:rFonts w:hint="eastAsia"/>
          <w:lang w:eastAsia="zh-CN"/>
        </w:rPr>
        <w:t>3GPP RAN1 Chairman</w:t>
      </w:r>
      <w:r>
        <w:rPr>
          <w:lang w:eastAsia="zh-CN"/>
        </w:rPr>
        <w:t>’</w:t>
      </w:r>
      <w:r w:rsidRPr="00B54C23">
        <w:rPr>
          <w:rFonts w:hint="eastAsia"/>
          <w:lang w:eastAsia="zh-CN"/>
        </w:rPr>
        <w:t>s Notes, 3GPP TSG RAN1 meeting #1</w:t>
      </w:r>
      <w:r w:rsidR="00904C3C">
        <w:rPr>
          <w:lang w:eastAsia="zh-CN"/>
        </w:rPr>
        <w:t>22bis</w:t>
      </w:r>
      <w:r w:rsidRPr="00B54C23">
        <w:rPr>
          <w:rFonts w:hint="eastAsia"/>
          <w:lang w:eastAsia="zh-CN"/>
        </w:rPr>
        <w:t xml:space="preserve">, </w:t>
      </w:r>
      <w:r w:rsidR="00904C3C" w:rsidRPr="00904C3C">
        <w:rPr>
          <w:lang w:eastAsia="zh-CN"/>
        </w:rPr>
        <w:t>Prague, Czech, Oct</w:t>
      </w:r>
      <w:r w:rsidRPr="00B54C23">
        <w:rPr>
          <w:rFonts w:hint="eastAsia"/>
          <w:lang w:eastAsia="zh-CN"/>
        </w:rPr>
        <w:t xml:space="preserve"> </w:t>
      </w:r>
      <w:r w:rsidR="00904C3C">
        <w:rPr>
          <w:lang w:eastAsia="zh-CN"/>
        </w:rPr>
        <w:t>13</w:t>
      </w:r>
      <w:r w:rsidR="00904C3C">
        <w:rPr>
          <w:vertAlign w:val="superscript"/>
          <w:lang w:eastAsia="zh-CN"/>
        </w:rPr>
        <w:t>th</w:t>
      </w:r>
      <w:r w:rsidRPr="00B54C23">
        <w:rPr>
          <w:rFonts w:hint="eastAsia"/>
          <w:vertAlign w:val="superscript"/>
          <w:lang w:eastAsia="zh-CN"/>
        </w:rPr>
        <w:t xml:space="preserve"> </w:t>
      </w:r>
      <w:r w:rsidRPr="00B54C23">
        <w:rPr>
          <w:rFonts w:hint="eastAsia"/>
          <w:lang w:eastAsia="zh-CN"/>
        </w:rPr>
        <w:t>–</w:t>
      </w:r>
      <w:r w:rsidR="00904C3C">
        <w:rPr>
          <w:lang w:eastAsia="zh-CN"/>
        </w:rPr>
        <w:t>17</w:t>
      </w:r>
      <w:r w:rsidRPr="00B54C23">
        <w:rPr>
          <w:rFonts w:hint="eastAsia"/>
          <w:vertAlign w:val="superscript"/>
          <w:lang w:eastAsia="zh-CN"/>
        </w:rPr>
        <w:t>th</w:t>
      </w:r>
      <w:r w:rsidRPr="00B54C23">
        <w:rPr>
          <w:rFonts w:hint="eastAsia"/>
          <w:lang w:eastAsia="zh-CN"/>
        </w:rPr>
        <w:t>, 202</w:t>
      </w:r>
      <w:r w:rsidR="00904C3C">
        <w:rPr>
          <w:lang w:eastAsia="zh-CN"/>
        </w:rPr>
        <w:t>5</w:t>
      </w:r>
      <w:r w:rsidRPr="00B54C23">
        <w:rPr>
          <w:rFonts w:hint="eastAsia"/>
          <w:lang w:eastAsia="zh-CN"/>
        </w:rPr>
        <w:t>.</w:t>
      </w:r>
      <w:bookmarkEnd w:id="10"/>
    </w:p>
    <w:p w14:paraId="77F84DF7" w14:textId="05748A12" w:rsidR="00DF5D25" w:rsidRPr="00411121" w:rsidRDefault="00293605" w:rsidP="00293605">
      <w:pPr>
        <w:pStyle w:val="aff"/>
        <w:numPr>
          <w:ilvl w:val="0"/>
          <w:numId w:val="25"/>
        </w:numPr>
        <w:ind w:firstLineChars="0"/>
        <w:rPr>
          <w:lang w:eastAsia="zh-CN"/>
        </w:rPr>
      </w:pPr>
      <w:r w:rsidRPr="00B54C23">
        <w:rPr>
          <w:rFonts w:hint="eastAsia"/>
          <w:lang w:eastAsia="zh-CN"/>
        </w:rPr>
        <w:t>3GPP RAN1 Chairman</w:t>
      </w:r>
      <w:r>
        <w:rPr>
          <w:lang w:eastAsia="zh-CN"/>
        </w:rPr>
        <w:t>’</w:t>
      </w:r>
      <w:r w:rsidRPr="00B54C23">
        <w:rPr>
          <w:rFonts w:hint="eastAsia"/>
          <w:lang w:eastAsia="zh-CN"/>
        </w:rPr>
        <w:t>s Notes, 3GPP TSG RAN1 meeting #1</w:t>
      </w:r>
      <w:r>
        <w:rPr>
          <w:lang w:eastAsia="zh-CN"/>
        </w:rPr>
        <w:t>23</w:t>
      </w:r>
      <w:r w:rsidRPr="00B54C23">
        <w:rPr>
          <w:rFonts w:hint="eastAsia"/>
          <w:lang w:eastAsia="zh-CN"/>
        </w:rPr>
        <w:t xml:space="preserve">, </w:t>
      </w:r>
      <w:r w:rsidRPr="00DD4310">
        <w:rPr>
          <w:lang w:eastAsia="zh-CN"/>
        </w:rPr>
        <w:t>Dallas, USA, Nov 17th – 21st, 2025</w:t>
      </w:r>
      <w:r w:rsidRPr="00B54C23">
        <w:rPr>
          <w:rFonts w:hint="eastAsia"/>
          <w:lang w:eastAsia="zh-CN"/>
        </w:rPr>
        <w:t>.</w:t>
      </w:r>
    </w:p>
    <w:sectPr w:rsidR="00DF5D25" w:rsidRPr="00411121">
      <w:footerReference w:type="default" r:id="rId14"/>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CC718" w14:textId="77777777" w:rsidR="001E6109" w:rsidRDefault="001E6109">
      <w:pPr>
        <w:spacing w:after="0"/>
      </w:pPr>
      <w:r>
        <w:separator/>
      </w:r>
    </w:p>
  </w:endnote>
  <w:endnote w:type="continuationSeparator" w:id="0">
    <w:p w14:paraId="261D5244" w14:textId="77777777" w:rsidR="001E6109" w:rsidRDefault="001E61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D48F" w14:textId="77777777" w:rsidR="00DF5D25" w:rsidRDefault="00AF550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56F266E9" w14:textId="77777777" w:rsidR="00DF5D25" w:rsidRDefault="00AF550F">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09D1B" w14:textId="77777777" w:rsidR="001E6109" w:rsidRDefault="001E6109">
      <w:pPr>
        <w:spacing w:after="0"/>
      </w:pPr>
      <w:r>
        <w:separator/>
      </w:r>
    </w:p>
  </w:footnote>
  <w:footnote w:type="continuationSeparator" w:id="0">
    <w:p w14:paraId="2DBDDC57" w14:textId="77777777" w:rsidR="001E6109" w:rsidRDefault="001E61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9C1662"/>
    <w:multiLevelType w:val="multilevel"/>
    <w:tmpl w:val="0F9C16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B651A2"/>
    <w:multiLevelType w:val="multilevel"/>
    <w:tmpl w:val="14B651A2"/>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616B96"/>
    <w:multiLevelType w:val="hybridMultilevel"/>
    <w:tmpl w:val="AF503E3E"/>
    <w:lvl w:ilvl="0" w:tplc="6198815A">
      <w:start w:val="4"/>
      <w:numFmt w:val="bullet"/>
      <w:lvlText w:val="-"/>
      <w:lvlJc w:val="left"/>
      <w:pPr>
        <w:ind w:left="720" w:hanging="360"/>
      </w:pPr>
      <w:rPr>
        <w:rFonts w:ascii="Ericsson Hilda" w:eastAsiaTheme="minorHAnsi" w:hAnsi="Ericsson Hilda" w:cs="Verdan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901125"/>
    <w:multiLevelType w:val="multilevel"/>
    <w:tmpl w:val="26901125"/>
    <w:lvl w:ilvl="0">
      <w:start w:val="1"/>
      <w:numFmt w:val="decimal"/>
      <w:pStyle w:val="1"/>
      <w:lvlText w:val="%1     "/>
      <w:lvlJc w:val="left"/>
      <w:pPr>
        <w:ind w:left="3539"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38708E"/>
    <w:multiLevelType w:val="hybridMultilevel"/>
    <w:tmpl w:val="9BBC28A8"/>
    <w:lvl w:ilvl="0" w:tplc="6198815A">
      <w:start w:val="4"/>
      <w:numFmt w:val="bullet"/>
      <w:lvlText w:val="-"/>
      <w:lvlJc w:val="left"/>
      <w:pPr>
        <w:ind w:left="720" w:hanging="360"/>
      </w:pPr>
      <w:rPr>
        <w:rFonts w:ascii="Ericsson Hilda" w:eastAsiaTheme="minorHAnsi" w:hAnsi="Ericsson Hilda" w:cs="Verdan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5180"/>
    <w:multiLevelType w:val="multilevel"/>
    <w:tmpl w:val="448451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4DE4531"/>
    <w:multiLevelType w:val="multilevel"/>
    <w:tmpl w:val="44DE45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C00C36"/>
    <w:multiLevelType w:val="multilevel"/>
    <w:tmpl w:val="4DC00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B67CE2"/>
    <w:multiLevelType w:val="hybridMultilevel"/>
    <w:tmpl w:val="27BA6D6C"/>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7F6123C"/>
    <w:multiLevelType w:val="multilevel"/>
    <w:tmpl w:val="67F612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465F18"/>
    <w:multiLevelType w:val="multilevel"/>
    <w:tmpl w:val="6D465F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4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F5605E"/>
    <w:multiLevelType w:val="hybridMultilevel"/>
    <w:tmpl w:val="960E2F1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15:restartNumberingAfterBreak="0">
    <w:nsid w:val="79895336"/>
    <w:multiLevelType w:val="multilevel"/>
    <w:tmpl w:val="79895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79883402">
    <w:abstractNumId w:val="9"/>
  </w:num>
  <w:num w:numId="2" w16cid:durableId="718625134">
    <w:abstractNumId w:val="30"/>
  </w:num>
  <w:num w:numId="3" w16cid:durableId="840967958">
    <w:abstractNumId w:val="1"/>
  </w:num>
  <w:num w:numId="4" w16cid:durableId="407651985">
    <w:abstractNumId w:val="29"/>
  </w:num>
  <w:num w:numId="5" w16cid:durableId="1578174419">
    <w:abstractNumId w:val="27"/>
  </w:num>
  <w:num w:numId="6" w16cid:durableId="1346783740">
    <w:abstractNumId w:val="16"/>
  </w:num>
  <w:num w:numId="7" w16cid:durableId="1008673437">
    <w:abstractNumId w:val="15"/>
  </w:num>
  <w:num w:numId="8" w16cid:durableId="124028817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855800253">
    <w:abstractNumId w:val="18"/>
  </w:num>
  <w:num w:numId="10" w16cid:durableId="1369989086">
    <w:abstractNumId w:val="33"/>
  </w:num>
  <w:num w:numId="11" w16cid:durableId="355540788">
    <w:abstractNumId w:val="46"/>
  </w:num>
  <w:num w:numId="12" w16cid:durableId="446508033">
    <w:abstractNumId w:val="39"/>
  </w:num>
  <w:num w:numId="13" w16cid:durableId="613560406">
    <w:abstractNumId w:val="42"/>
  </w:num>
  <w:num w:numId="14" w16cid:durableId="1474251362">
    <w:abstractNumId w:val="3"/>
  </w:num>
  <w:num w:numId="15" w16cid:durableId="1143962182">
    <w:abstractNumId w:val="37"/>
  </w:num>
  <w:num w:numId="16" w16cid:durableId="1301577332">
    <w:abstractNumId w:val="8"/>
  </w:num>
  <w:num w:numId="17" w16cid:durableId="744379577">
    <w:abstractNumId w:val="10"/>
  </w:num>
  <w:num w:numId="18" w16cid:durableId="1814634099">
    <w:abstractNumId w:val="13"/>
  </w:num>
  <w:num w:numId="19" w16cid:durableId="560335497">
    <w:abstractNumId w:val="43"/>
  </w:num>
  <w:num w:numId="20" w16cid:durableId="210190906">
    <w:abstractNumId w:val="44"/>
  </w:num>
  <w:num w:numId="21" w16cid:durableId="1116293783">
    <w:abstractNumId w:val="24"/>
  </w:num>
  <w:num w:numId="22" w16cid:durableId="918247413">
    <w:abstractNumId w:val="21"/>
  </w:num>
  <w:num w:numId="23" w16cid:durableId="817108408">
    <w:abstractNumId w:val="20"/>
  </w:num>
  <w:num w:numId="24" w16cid:durableId="2134250523">
    <w:abstractNumId w:val="35"/>
  </w:num>
  <w:num w:numId="25" w16cid:durableId="1381781865">
    <w:abstractNumId w:val="31"/>
  </w:num>
  <w:num w:numId="26" w16cid:durableId="31154727">
    <w:abstractNumId w:val="25"/>
  </w:num>
  <w:num w:numId="27" w16cid:durableId="853609692">
    <w:abstractNumId w:val="12"/>
  </w:num>
  <w:num w:numId="28" w16cid:durableId="1063484629">
    <w:abstractNumId w:val="5"/>
  </w:num>
  <w:num w:numId="29" w16cid:durableId="1608734572">
    <w:abstractNumId w:val="26"/>
  </w:num>
  <w:num w:numId="30" w16cid:durableId="1222134151">
    <w:abstractNumId w:val="41"/>
  </w:num>
  <w:num w:numId="31" w16cid:durableId="701635730">
    <w:abstractNumId w:val="35"/>
  </w:num>
  <w:num w:numId="32" w16cid:durableId="1169905519">
    <w:abstractNumId w:val="11"/>
  </w:num>
  <w:num w:numId="33" w16cid:durableId="898518551">
    <w:abstractNumId w:val="34"/>
  </w:num>
  <w:num w:numId="34" w16cid:durableId="1908832761">
    <w:abstractNumId w:val="45"/>
  </w:num>
  <w:num w:numId="35" w16cid:durableId="198250307">
    <w:abstractNumId w:val="40"/>
  </w:num>
  <w:num w:numId="36" w16cid:durableId="1583760203">
    <w:abstractNumId w:val="7"/>
  </w:num>
  <w:num w:numId="37" w16cid:durableId="362023844">
    <w:abstractNumId w:val="38"/>
  </w:num>
  <w:num w:numId="38" w16cid:durableId="1469013219">
    <w:abstractNumId w:val="28"/>
  </w:num>
  <w:num w:numId="39" w16cid:durableId="1446071898">
    <w:abstractNumId w:val="19"/>
  </w:num>
  <w:num w:numId="40" w16cid:durableId="361126428">
    <w:abstractNumId w:val="6"/>
  </w:num>
  <w:num w:numId="41" w16cid:durableId="1063329755">
    <w:abstractNumId w:val="17"/>
  </w:num>
  <w:num w:numId="42" w16cid:durableId="1247616966">
    <w:abstractNumId w:val="4"/>
  </w:num>
  <w:num w:numId="43" w16cid:durableId="332686633">
    <w:abstractNumId w:val="2"/>
  </w:num>
  <w:num w:numId="44" w16cid:durableId="225921664">
    <w:abstractNumId w:val="36"/>
  </w:num>
  <w:num w:numId="45" w16cid:durableId="128134563">
    <w:abstractNumId w:val="22"/>
  </w:num>
  <w:num w:numId="46" w16cid:durableId="1488012494">
    <w:abstractNumId w:val="32"/>
  </w:num>
  <w:num w:numId="47" w16cid:durableId="960918351">
    <w:abstractNumId w:val="14"/>
  </w:num>
  <w:num w:numId="48" w16cid:durableId="282561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E2"/>
    <w:rsid w:val="00013F0C"/>
    <w:rsid w:val="000140B8"/>
    <w:rsid w:val="00014344"/>
    <w:rsid w:val="0001464F"/>
    <w:rsid w:val="00014BFC"/>
    <w:rsid w:val="00014C53"/>
    <w:rsid w:val="00014E77"/>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DA"/>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34E"/>
    <w:rsid w:val="00032486"/>
    <w:rsid w:val="00032601"/>
    <w:rsid w:val="00032651"/>
    <w:rsid w:val="00032901"/>
    <w:rsid w:val="000329C3"/>
    <w:rsid w:val="00032A13"/>
    <w:rsid w:val="00032DA5"/>
    <w:rsid w:val="000331CF"/>
    <w:rsid w:val="000333A7"/>
    <w:rsid w:val="00033432"/>
    <w:rsid w:val="00033549"/>
    <w:rsid w:val="000335C5"/>
    <w:rsid w:val="0003382B"/>
    <w:rsid w:val="00033E19"/>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6F45"/>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88D"/>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89F"/>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077"/>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83"/>
    <w:rsid w:val="00135BB1"/>
    <w:rsid w:val="00135DC3"/>
    <w:rsid w:val="00135E80"/>
    <w:rsid w:val="00135F9A"/>
    <w:rsid w:val="001361D1"/>
    <w:rsid w:val="001362B5"/>
    <w:rsid w:val="001366AB"/>
    <w:rsid w:val="00136AAB"/>
    <w:rsid w:val="00136CA7"/>
    <w:rsid w:val="00136D11"/>
    <w:rsid w:val="00137017"/>
    <w:rsid w:val="001372D5"/>
    <w:rsid w:val="00137393"/>
    <w:rsid w:val="00137426"/>
    <w:rsid w:val="00137BFC"/>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58C"/>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746"/>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DEC"/>
    <w:rsid w:val="001A5EE3"/>
    <w:rsid w:val="001A61B9"/>
    <w:rsid w:val="001A6222"/>
    <w:rsid w:val="001A6358"/>
    <w:rsid w:val="001A6443"/>
    <w:rsid w:val="001A65B6"/>
    <w:rsid w:val="001A65E7"/>
    <w:rsid w:val="001A6A09"/>
    <w:rsid w:val="001A6B0E"/>
    <w:rsid w:val="001A6E96"/>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66"/>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6B2"/>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09"/>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03"/>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2C"/>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56E"/>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CC5"/>
    <w:rsid w:val="00235F11"/>
    <w:rsid w:val="0023617B"/>
    <w:rsid w:val="00236373"/>
    <w:rsid w:val="002364A0"/>
    <w:rsid w:val="00236825"/>
    <w:rsid w:val="002369ED"/>
    <w:rsid w:val="00236D99"/>
    <w:rsid w:val="00236E3B"/>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B85"/>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3A"/>
    <w:rsid w:val="00281F50"/>
    <w:rsid w:val="00282385"/>
    <w:rsid w:val="002826C4"/>
    <w:rsid w:val="00282811"/>
    <w:rsid w:val="00282965"/>
    <w:rsid w:val="002829BE"/>
    <w:rsid w:val="00282FAA"/>
    <w:rsid w:val="002830A1"/>
    <w:rsid w:val="00283234"/>
    <w:rsid w:val="0028349B"/>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555"/>
    <w:rsid w:val="00290BAA"/>
    <w:rsid w:val="00290C8A"/>
    <w:rsid w:val="00291747"/>
    <w:rsid w:val="0029180E"/>
    <w:rsid w:val="00291992"/>
    <w:rsid w:val="00291E6D"/>
    <w:rsid w:val="00292028"/>
    <w:rsid w:val="002920AD"/>
    <w:rsid w:val="0029219C"/>
    <w:rsid w:val="0029231F"/>
    <w:rsid w:val="002923D3"/>
    <w:rsid w:val="0029278E"/>
    <w:rsid w:val="0029283C"/>
    <w:rsid w:val="002928AD"/>
    <w:rsid w:val="00292A99"/>
    <w:rsid w:val="00292AD2"/>
    <w:rsid w:val="00292E74"/>
    <w:rsid w:val="00293098"/>
    <w:rsid w:val="002930A2"/>
    <w:rsid w:val="00293333"/>
    <w:rsid w:val="00293605"/>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A7F51"/>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3FB"/>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82D"/>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7B3"/>
    <w:rsid w:val="00306825"/>
    <w:rsid w:val="00306EC1"/>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2E8"/>
    <w:rsid w:val="003514EB"/>
    <w:rsid w:val="003516FD"/>
    <w:rsid w:val="003518D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DC6"/>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CDD"/>
    <w:rsid w:val="00372F2A"/>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122"/>
    <w:rsid w:val="003822A6"/>
    <w:rsid w:val="00382346"/>
    <w:rsid w:val="00382547"/>
    <w:rsid w:val="003826E9"/>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4F63"/>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819"/>
    <w:rsid w:val="00407942"/>
    <w:rsid w:val="00407AD9"/>
    <w:rsid w:val="00407FB1"/>
    <w:rsid w:val="00410409"/>
    <w:rsid w:val="00410957"/>
    <w:rsid w:val="00410FAD"/>
    <w:rsid w:val="00411014"/>
    <w:rsid w:val="0041106D"/>
    <w:rsid w:val="00411121"/>
    <w:rsid w:val="00411240"/>
    <w:rsid w:val="004114FE"/>
    <w:rsid w:val="0041163F"/>
    <w:rsid w:val="004116EF"/>
    <w:rsid w:val="0041174D"/>
    <w:rsid w:val="004118F6"/>
    <w:rsid w:val="00411A63"/>
    <w:rsid w:val="00411D0C"/>
    <w:rsid w:val="00411D36"/>
    <w:rsid w:val="00411E4B"/>
    <w:rsid w:val="004124A4"/>
    <w:rsid w:val="004124D4"/>
    <w:rsid w:val="004125A2"/>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2"/>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D55"/>
    <w:rsid w:val="00452EDF"/>
    <w:rsid w:val="00453341"/>
    <w:rsid w:val="00453490"/>
    <w:rsid w:val="00453748"/>
    <w:rsid w:val="00453E5B"/>
    <w:rsid w:val="0045412F"/>
    <w:rsid w:val="00454520"/>
    <w:rsid w:val="0045477C"/>
    <w:rsid w:val="00454924"/>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569"/>
    <w:rsid w:val="00470623"/>
    <w:rsid w:val="00470744"/>
    <w:rsid w:val="00470B0A"/>
    <w:rsid w:val="0047144A"/>
    <w:rsid w:val="004715A0"/>
    <w:rsid w:val="00471748"/>
    <w:rsid w:val="00471B26"/>
    <w:rsid w:val="00471CDB"/>
    <w:rsid w:val="004726FC"/>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3F"/>
    <w:rsid w:val="0048026D"/>
    <w:rsid w:val="0048029A"/>
    <w:rsid w:val="004802B9"/>
    <w:rsid w:val="0048044F"/>
    <w:rsid w:val="004808CC"/>
    <w:rsid w:val="0048098C"/>
    <w:rsid w:val="00480F43"/>
    <w:rsid w:val="00481199"/>
    <w:rsid w:val="0048133D"/>
    <w:rsid w:val="00481424"/>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CF4"/>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518"/>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81"/>
    <w:rsid w:val="004E6B92"/>
    <w:rsid w:val="004E6ED2"/>
    <w:rsid w:val="004E718A"/>
    <w:rsid w:val="004E71CC"/>
    <w:rsid w:val="004E75E3"/>
    <w:rsid w:val="004E7AE0"/>
    <w:rsid w:val="004E7C6A"/>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3BD"/>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9"/>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9C8"/>
    <w:rsid w:val="00546A84"/>
    <w:rsid w:val="00546EBC"/>
    <w:rsid w:val="005473A3"/>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12"/>
    <w:rsid w:val="00580A69"/>
    <w:rsid w:val="00580C49"/>
    <w:rsid w:val="00580E8B"/>
    <w:rsid w:val="005814A6"/>
    <w:rsid w:val="00581830"/>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DA0"/>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F33"/>
    <w:rsid w:val="005A7F9F"/>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9F4"/>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D5D"/>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23"/>
    <w:rsid w:val="00610341"/>
    <w:rsid w:val="006103C1"/>
    <w:rsid w:val="0061058A"/>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06"/>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4942"/>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40"/>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911"/>
    <w:rsid w:val="00677925"/>
    <w:rsid w:val="00677A3E"/>
    <w:rsid w:val="00677A42"/>
    <w:rsid w:val="00677CAE"/>
    <w:rsid w:val="00677CDD"/>
    <w:rsid w:val="00677DDE"/>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EC4"/>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3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5DE"/>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117"/>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E5A"/>
    <w:rsid w:val="0071705B"/>
    <w:rsid w:val="0071717B"/>
    <w:rsid w:val="00717412"/>
    <w:rsid w:val="0071765E"/>
    <w:rsid w:val="00717951"/>
    <w:rsid w:val="00717B52"/>
    <w:rsid w:val="00717D44"/>
    <w:rsid w:val="00717F10"/>
    <w:rsid w:val="007202ED"/>
    <w:rsid w:val="0072084C"/>
    <w:rsid w:val="00720954"/>
    <w:rsid w:val="00720A1C"/>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556"/>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78"/>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21F"/>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4EE9"/>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37"/>
    <w:rsid w:val="007923F4"/>
    <w:rsid w:val="00792A3E"/>
    <w:rsid w:val="00792CAD"/>
    <w:rsid w:val="00792D70"/>
    <w:rsid w:val="00792DE6"/>
    <w:rsid w:val="0079344D"/>
    <w:rsid w:val="0079382A"/>
    <w:rsid w:val="00793DA4"/>
    <w:rsid w:val="00793E45"/>
    <w:rsid w:val="00793F92"/>
    <w:rsid w:val="00793FD2"/>
    <w:rsid w:val="007940FA"/>
    <w:rsid w:val="00794435"/>
    <w:rsid w:val="007946C3"/>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1AD"/>
    <w:rsid w:val="007E648C"/>
    <w:rsid w:val="007E65B4"/>
    <w:rsid w:val="007E665B"/>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D3A"/>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997"/>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04B"/>
    <w:rsid w:val="00884316"/>
    <w:rsid w:val="008845CD"/>
    <w:rsid w:val="008846F3"/>
    <w:rsid w:val="0088479D"/>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828"/>
    <w:rsid w:val="00891AC5"/>
    <w:rsid w:val="00891BEB"/>
    <w:rsid w:val="00891D13"/>
    <w:rsid w:val="00891DCE"/>
    <w:rsid w:val="00892472"/>
    <w:rsid w:val="00892495"/>
    <w:rsid w:val="008924A6"/>
    <w:rsid w:val="00892797"/>
    <w:rsid w:val="00892D7C"/>
    <w:rsid w:val="0089301F"/>
    <w:rsid w:val="008932AC"/>
    <w:rsid w:val="00893487"/>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2D5"/>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4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19F"/>
    <w:rsid w:val="008F73C7"/>
    <w:rsid w:val="008F782D"/>
    <w:rsid w:val="008F79A1"/>
    <w:rsid w:val="008F7AAE"/>
    <w:rsid w:val="008F7E53"/>
    <w:rsid w:val="00900286"/>
    <w:rsid w:val="009007F8"/>
    <w:rsid w:val="00900826"/>
    <w:rsid w:val="009009F3"/>
    <w:rsid w:val="00900D18"/>
    <w:rsid w:val="00900F5D"/>
    <w:rsid w:val="00901036"/>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C3C"/>
    <w:rsid w:val="00904F66"/>
    <w:rsid w:val="00905478"/>
    <w:rsid w:val="009054B6"/>
    <w:rsid w:val="009056BB"/>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90"/>
    <w:rsid w:val="00920BE6"/>
    <w:rsid w:val="00920D7E"/>
    <w:rsid w:val="009212F5"/>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1F"/>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2EF4"/>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4E9"/>
    <w:rsid w:val="00985500"/>
    <w:rsid w:val="00985505"/>
    <w:rsid w:val="00985A58"/>
    <w:rsid w:val="00985C74"/>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1D65"/>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AB"/>
    <w:rsid w:val="009B63B8"/>
    <w:rsid w:val="009B6757"/>
    <w:rsid w:val="009B6774"/>
    <w:rsid w:val="009B67EA"/>
    <w:rsid w:val="009B6D52"/>
    <w:rsid w:val="009B6E87"/>
    <w:rsid w:val="009B717B"/>
    <w:rsid w:val="009B718F"/>
    <w:rsid w:val="009B7302"/>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55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829"/>
    <w:rsid w:val="009C7B75"/>
    <w:rsid w:val="009C7CFD"/>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A2C"/>
    <w:rsid w:val="009E3ACF"/>
    <w:rsid w:val="009E3B6C"/>
    <w:rsid w:val="009E413A"/>
    <w:rsid w:val="009E460B"/>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9C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51E"/>
    <w:rsid w:val="00A25816"/>
    <w:rsid w:val="00A25E27"/>
    <w:rsid w:val="00A25F05"/>
    <w:rsid w:val="00A260A2"/>
    <w:rsid w:val="00A26521"/>
    <w:rsid w:val="00A26626"/>
    <w:rsid w:val="00A267AD"/>
    <w:rsid w:val="00A26E08"/>
    <w:rsid w:val="00A2705D"/>
    <w:rsid w:val="00A278E2"/>
    <w:rsid w:val="00A27DE9"/>
    <w:rsid w:val="00A27E57"/>
    <w:rsid w:val="00A302D4"/>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05"/>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02B"/>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3E2"/>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20"/>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643"/>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A9F"/>
    <w:rsid w:val="00AF3B39"/>
    <w:rsid w:val="00AF3F7C"/>
    <w:rsid w:val="00AF3F7E"/>
    <w:rsid w:val="00AF3FE8"/>
    <w:rsid w:val="00AF459B"/>
    <w:rsid w:val="00AF4C14"/>
    <w:rsid w:val="00AF4EBC"/>
    <w:rsid w:val="00AF4FB6"/>
    <w:rsid w:val="00AF514C"/>
    <w:rsid w:val="00AF5170"/>
    <w:rsid w:val="00AF54FC"/>
    <w:rsid w:val="00AF550F"/>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15E"/>
    <w:rsid w:val="00B2424E"/>
    <w:rsid w:val="00B2446F"/>
    <w:rsid w:val="00B257EF"/>
    <w:rsid w:val="00B25821"/>
    <w:rsid w:val="00B2591C"/>
    <w:rsid w:val="00B25938"/>
    <w:rsid w:val="00B25A6B"/>
    <w:rsid w:val="00B25ADC"/>
    <w:rsid w:val="00B25F21"/>
    <w:rsid w:val="00B25F74"/>
    <w:rsid w:val="00B26106"/>
    <w:rsid w:val="00B2612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47F0C"/>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F25"/>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CEB"/>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99C"/>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481"/>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C"/>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3AB"/>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FD"/>
    <w:rsid w:val="00C62353"/>
    <w:rsid w:val="00C624F0"/>
    <w:rsid w:val="00C6254F"/>
    <w:rsid w:val="00C62622"/>
    <w:rsid w:val="00C62712"/>
    <w:rsid w:val="00C627CB"/>
    <w:rsid w:val="00C6295D"/>
    <w:rsid w:val="00C62A0F"/>
    <w:rsid w:val="00C62D65"/>
    <w:rsid w:val="00C62EFC"/>
    <w:rsid w:val="00C63378"/>
    <w:rsid w:val="00C639E7"/>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0F00"/>
    <w:rsid w:val="00C7115B"/>
    <w:rsid w:val="00C71661"/>
    <w:rsid w:val="00C71966"/>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A21"/>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B7B"/>
    <w:rsid w:val="00C92F37"/>
    <w:rsid w:val="00C9340F"/>
    <w:rsid w:val="00C93540"/>
    <w:rsid w:val="00C93695"/>
    <w:rsid w:val="00C93A36"/>
    <w:rsid w:val="00C93C3E"/>
    <w:rsid w:val="00C93D2C"/>
    <w:rsid w:val="00C93D8D"/>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382"/>
    <w:rsid w:val="00C9652F"/>
    <w:rsid w:val="00C96551"/>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E02B3"/>
    <w:rsid w:val="00CE0449"/>
    <w:rsid w:val="00CE0612"/>
    <w:rsid w:val="00CE089B"/>
    <w:rsid w:val="00CE099C"/>
    <w:rsid w:val="00CE0A13"/>
    <w:rsid w:val="00CE0B14"/>
    <w:rsid w:val="00CE0F31"/>
    <w:rsid w:val="00CE0F53"/>
    <w:rsid w:val="00CE106C"/>
    <w:rsid w:val="00CE1365"/>
    <w:rsid w:val="00CE153E"/>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19F"/>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8E7"/>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3ABE"/>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415"/>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A19"/>
    <w:rsid w:val="00E17B7D"/>
    <w:rsid w:val="00E17D29"/>
    <w:rsid w:val="00E2003A"/>
    <w:rsid w:val="00E2064F"/>
    <w:rsid w:val="00E207C9"/>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56"/>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25C"/>
    <w:rsid w:val="00E4083D"/>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DAC"/>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2E72"/>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164"/>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A98"/>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09"/>
    <w:rsid w:val="00EE6C80"/>
    <w:rsid w:val="00EE734B"/>
    <w:rsid w:val="00EE750D"/>
    <w:rsid w:val="00EE75F1"/>
    <w:rsid w:val="00EE75F3"/>
    <w:rsid w:val="00EE7632"/>
    <w:rsid w:val="00EE76A9"/>
    <w:rsid w:val="00EE7758"/>
    <w:rsid w:val="00EE77A6"/>
    <w:rsid w:val="00EE7A02"/>
    <w:rsid w:val="00EE7A98"/>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872"/>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D93"/>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5C"/>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6D0"/>
    <w:rsid w:val="00F4287D"/>
    <w:rsid w:val="00F42ABC"/>
    <w:rsid w:val="00F435DF"/>
    <w:rsid w:val="00F43623"/>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108"/>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6BE"/>
    <w:rsid w:val="00F87A84"/>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45C"/>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0C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0B41C7"/>
  <w15:docId w15:val="{B33315D0-31F0-417A-A48E-0CF562E6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3E1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ind w:left="420"/>
      <w:outlineLvl w:val="0"/>
    </w:pPr>
    <w:rPr>
      <w:rFonts w:eastAsia="Arial"/>
      <w:b w:val="0"/>
      <w:sz w:val="36"/>
      <w:szCs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szCs w:val="36"/>
      <w:lang w:val="en-GB" w:eastAsia="en-US"/>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リ,목록 단,列表段落11"/>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ff"/>
    <w:uiPriority w:val="34"/>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6">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rsid w:val="00461A14"/>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rsid w:val="00461A14"/>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3739">
      <w:bodyDiv w:val="1"/>
      <w:marLeft w:val="0"/>
      <w:marRight w:val="0"/>
      <w:marTop w:val="0"/>
      <w:marBottom w:val="0"/>
      <w:divBdr>
        <w:top w:val="none" w:sz="0" w:space="0" w:color="auto"/>
        <w:left w:val="none" w:sz="0" w:space="0" w:color="auto"/>
        <w:bottom w:val="none" w:sz="0" w:space="0" w:color="auto"/>
        <w:right w:val="none" w:sz="0" w:space="0" w:color="auto"/>
      </w:divBdr>
    </w:div>
    <w:div w:id="624313116">
      <w:bodyDiv w:val="1"/>
      <w:marLeft w:val="0"/>
      <w:marRight w:val="0"/>
      <w:marTop w:val="0"/>
      <w:marBottom w:val="0"/>
      <w:divBdr>
        <w:top w:val="none" w:sz="0" w:space="0" w:color="auto"/>
        <w:left w:val="none" w:sz="0" w:space="0" w:color="auto"/>
        <w:bottom w:val="none" w:sz="0" w:space="0" w:color="auto"/>
        <w:right w:val="none" w:sz="0" w:space="0" w:color="auto"/>
      </w:divBdr>
    </w:div>
    <w:div w:id="1246182978">
      <w:bodyDiv w:val="1"/>
      <w:marLeft w:val="0"/>
      <w:marRight w:val="0"/>
      <w:marTop w:val="0"/>
      <w:marBottom w:val="0"/>
      <w:divBdr>
        <w:top w:val="none" w:sz="0" w:space="0" w:color="auto"/>
        <w:left w:val="none" w:sz="0" w:space="0" w:color="auto"/>
        <w:bottom w:val="none" w:sz="0" w:space="0" w:color="auto"/>
        <w:right w:val="none" w:sz="0" w:space="0" w:color="auto"/>
      </w:divBdr>
    </w:div>
    <w:div w:id="1680112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3">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475</TotalTime>
  <Pages>6</Pages>
  <Words>2545</Words>
  <Characters>14510</Characters>
  <Application>Microsoft Office Word</Application>
  <DocSecurity>0</DocSecurity>
  <Lines>120</Lines>
  <Paragraphs>34</Paragraphs>
  <ScaleCrop>false</ScaleCrop>
  <Company>CTC</Company>
  <LinksUpToDate>false</LinksUpToDate>
  <CharactersWithSpaces>17021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31</cp:revision>
  <cp:lastPrinted>2004-04-14T09:17:00Z</cp:lastPrinted>
  <dcterms:created xsi:type="dcterms:W3CDTF">2025-11-03T02:17:00Z</dcterms:created>
  <dcterms:modified xsi:type="dcterms:W3CDTF">2026-01-28T08:08:00Z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